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2FA" w:rsidRPr="00F732FA" w:rsidRDefault="00F732FA" w:rsidP="00F732FA">
      <w:pPr>
        <w:rPr>
          <w:b/>
          <w:highlight w:val="yellow"/>
        </w:rPr>
      </w:pPr>
    </w:p>
    <w:p w:rsidR="00C5469D" w:rsidRPr="00A47D2E" w:rsidRDefault="00586264" w:rsidP="00C5469D">
      <w:pPr>
        <w:jc w:val="center"/>
        <w:rPr>
          <w:b/>
          <w:lang w:val="en-US"/>
        </w:rPr>
      </w:pPr>
      <w:r>
        <w:rPr>
          <w:b/>
          <w:lang w:val="en-US"/>
        </w:rPr>
        <w:t>NON</w:t>
      </w:r>
      <w:r w:rsidRPr="00A47D2E">
        <w:rPr>
          <w:b/>
          <w:lang w:val="en-US"/>
        </w:rPr>
        <w:t>-</w:t>
      </w:r>
      <w:r>
        <w:rPr>
          <w:b/>
          <w:lang w:val="en-US"/>
        </w:rPr>
        <w:t>PIGGABLE</w:t>
      </w:r>
      <w:r w:rsidRPr="00A47D2E">
        <w:rPr>
          <w:b/>
          <w:lang w:val="en-US"/>
        </w:rPr>
        <w:t xml:space="preserve"> </w:t>
      </w:r>
      <w:r>
        <w:rPr>
          <w:b/>
          <w:lang w:val="en-US"/>
        </w:rPr>
        <w:t>PIPELINES</w:t>
      </w:r>
      <w:r w:rsidR="00C5469D" w:rsidRPr="00A47D2E">
        <w:rPr>
          <w:b/>
          <w:lang w:val="en-US"/>
        </w:rPr>
        <w:t xml:space="preserve"> </w:t>
      </w:r>
      <w:r>
        <w:rPr>
          <w:b/>
          <w:lang w:val="en-US"/>
        </w:rPr>
        <w:t>INTEGRITY</w:t>
      </w:r>
      <w:r w:rsidRPr="00A47D2E">
        <w:rPr>
          <w:b/>
          <w:lang w:val="en-US"/>
        </w:rPr>
        <w:t xml:space="preserve"> </w:t>
      </w:r>
      <w:r>
        <w:rPr>
          <w:b/>
          <w:lang w:val="en-US"/>
        </w:rPr>
        <w:t>MANAGEMENT</w:t>
      </w:r>
    </w:p>
    <w:p w:rsidR="00A47D2E" w:rsidRPr="00A47D2E" w:rsidRDefault="00586264" w:rsidP="00A47D2E">
      <w:pPr>
        <w:jc w:val="center"/>
        <w:rPr>
          <w:b/>
          <w:sz w:val="20"/>
          <w:szCs w:val="20"/>
          <w:lang w:val="en-US"/>
        </w:rPr>
      </w:pPr>
      <w:r w:rsidRPr="00A47D2E">
        <w:rPr>
          <w:b/>
          <w:sz w:val="20"/>
          <w:szCs w:val="20"/>
          <w:lang w:val="en-US"/>
        </w:rPr>
        <w:t xml:space="preserve">Igor S. Kolesnikov, Deputy Director General on R&amp;D, expert </w:t>
      </w:r>
      <w:r w:rsidR="00EB00B0" w:rsidRPr="00A47D2E">
        <w:rPr>
          <w:b/>
          <w:sz w:val="20"/>
          <w:szCs w:val="20"/>
          <w:lang w:val="en-US"/>
        </w:rPr>
        <w:t xml:space="preserve">of SEIS (System of Examination of Industrial Safety) of the </w:t>
      </w:r>
      <w:proofErr w:type="gramStart"/>
      <w:r w:rsidR="00EB00B0" w:rsidRPr="00A47D2E">
        <w:rPr>
          <w:b/>
          <w:sz w:val="20"/>
          <w:szCs w:val="20"/>
          <w:lang w:val="en-US"/>
        </w:rPr>
        <w:t>2</w:t>
      </w:r>
      <w:r w:rsidR="00EB00B0" w:rsidRPr="00A47D2E">
        <w:rPr>
          <w:b/>
          <w:sz w:val="20"/>
          <w:szCs w:val="20"/>
          <w:vertAlign w:val="superscript"/>
          <w:lang w:val="en-US"/>
        </w:rPr>
        <w:t>nd</w:t>
      </w:r>
      <w:r w:rsidR="00EB00B0" w:rsidRPr="00A47D2E">
        <w:rPr>
          <w:b/>
          <w:sz w:val="20"/>
          <w:szCs w:val="20"/>
          <w:lang w:val="en-US"/>
        </w:rPr>
        <w:t xml:space="preserve">  level</w:t>
      </w:r>
      <w:proofErr w:type="gramEnd"/>
      <w:r w:rsidR="00EB00B0" w:rsidRPr="00A47D2E">
        <w:rPr>
          <w:b/>
          <w:sz w:val="20"/>
          <w:szCs w:val="20"/>
          <w:lang w:val="en-US"/>
        </w:rPr>
        <w:t xml:space="preserve">; </w:t>
      </w:r>
      <w:proofErr w:type="spellStart"/>
      <w:r w:rsidR="00EB00B0" w:rsidRPr="00A47D2E">
        <w:rPr>
          <w:b/>
          <w:sz w:val="20"/>
          <w:szCs w:val="20"/>
          <w:lang w:val="en-US"/>
        </w:rPr>
        <w:t>Yakov</w:t>
      </w:r>
      <w:proofErr w:type="spellEnd"/>
      <w:r w:rsidR="00EB00B0" w:rsidRPr="00A47D2E">
        <w:rPr>
          <w:b/>
          <w:sz w:val="20"/>
          <w:szCs w:val="20"/>
          <w:lang w:val="en-US"/>
        </w:rPr>
        <w:t xml:space="preserve"> V. Vorobyev, </w:t>
      </w:r>
      <w:r w:rsidR="00174571" w:rsidRPr="00A47D2E">
        <w:rPr>
          <w:b/>
          <w:sz w:val="20"/>
          <w:szCs w:val="20"/>
          <w:lang w:val="en-US"/>
        </w:rPr>
        <w:t>,</w:t>
      </w:r>
      <w:r w:rsidR="0046770F" w:rsidRPr="00A47D2E">
        <w:rPr>
          <w:b/>
          <w:sz w:val="20"/>
          <w:szCs w:val="20"/>
          <w:lang w:val="en-US"/>
        </w:rPr>
        <w:t xml:space="preserve"> </w:t>
      </w:r>
      <w:r w:rsidR="00EB00B0" w:rsidRPr="00A47D2E">
        <w:rPr>
          <w:b/>
          <w:sz w:val="20"/>
          <w:szCs w:val="20"/>
          <w:lang w:val="en-US"/>
        </w:rPr>
        <w:t>Senior Researcher, Ph.D., expert of SEIS of the 1</w:t>
      </w:r>
      <w:r w:rsidR="00EB00B0" w:rsidRPr="00A47D2E">
        <w:rPr>
          <w:b/>
          <w:sz w:val="20"/>
          <w:szCs w:val="20"/>
          <w:vertAlign w:val="superscript"/>
          <w:lang w:val="en-US"/>
        </w:rPr>
        <w:t>st</w:t>
      </w:r>
      <w:r w:rsidR="00EB00B0" w:rsidRPr="00A47D2E">
        <w:rPr>
          <w:b/>
          <w:sz w:val="20"/>
          <w:szCs w:val="20"/>
          <w:lang w:val="en-US"/>
        </w:rPr>
        <w:t xml:space="preserve">  level; </w:t>
      </w:r>
      <w:r w:rsidR="00C5469D" w:rsidRPr="00A47D2E">
        <w:rPr>
          <w:b/>
          <w:sz w:val="20"/>
          <w:szCs w:val="20"/>
          <w:lang w:val="en-US"/>
        </w:rPr>
        <w:t xml:space="preserve"> </w:t>
      </w:r>
      <w:r w:rsidR="00EB00B0" w:rsidRPr="00A47D2E">
        <w:rPr>
          <w:b/>
          <w:sz w:val="20"/>
          <w:szCs w:val="20"/>
          <w:lang w:val="en-US"/>
        </w:rPr>
        <w:t>Valerian P. Goroshevskiy, Technical Director, Ph.</w:t>
      </w:r>
      <w:r w:rsidR="00F177AE" w:rsidRPr="00A47D2E">
        <w:rPr>
          <w:b/>
          <w:sz w:val="20"/>
          <w:szCs w:val="20"/>
          <w:lang w:val="en-US"/>
        </w:rPr>
        <w:t>D</w:t>
      </w:r>
      <w:r w:rsidR="00EB00B0" w:rsidRPr="00A47D2E">
        <w:rPr>
          <w:b/>
          <w:sz w:val="20"/>
          <w:szCs w:val="20"/>
          <w:lang w:val="en-US"/>
        </w:rPr>
        <w:t>., expert of SEIS of the 2</w:t>
      </w:r>
      <w:r w:rsidR="00EB00B0" w:rsidRPr="00A47D2E">
        <w:rPr>
          <w:b/>
          <w:sz w:val="20"/>
          <w:szCs w:val="20"/>
          <w:vertAlign w:val="superscript"/>
          <w:lang w:val="en-US"/>
        </w:rPr>
        <w:t>nd</w:t>
      </w:r>
      <w:r w:rsidR="00EB00B0" w:rsidRPr="00A47D2E">
        <w:rPr>
          <w:b/>
          <w:sz w:val="20"/>
          <w:szCs w:val="20"/>
          <w:lang w:val="en-US"/>
        </w:rPr>
        <w:t xml:space="preserve"> level;</w:t>
      </w:r>
      <w:r w:rsidR="0046770F" w:rsidRPr="00A47D2E">
        <w:rPr>
          <w:b/>
          <w:sz w:val="20"/>
          <w:szCs w:val="20"/>
          <w:lang w:val="en-US"/>
        </w:rPr>
        <w:t xml:space="preserve"> </w:t>
      </w:r>
      <w:r w:rsidR="00F177AE" w:rsidRPr="00A47D2E">
        <w:rPr>
          <w:b/>
          <w:sz w:val="20"/>
          <w:szCs w:val="20"/>
          <w:lang w:val="en-US"/>
        </w:rPr>
        <w:t>Svetlana S. Kamaeva, Director General, Ph.D.,</w:t>
      </w:r>
      <w:r w:rsidR="009C3E0F" w:rsidRPr="00A47D2E">
        <w:rPr>
          <w:b/>
          <w:sz w:val="20"/>
          <w:szCs w:val="20"/>
          <w:lang w:val="en-US"/>
        </w:rPr>
        <w:t xml:space="preserve"> </w:t>
      </w:r>
      <w:r w:rsidR="00EB00B0" w:rsidRPr="00A47D2E">
        <w:rPr>
          <w:b/>
          <w:sz w:val="20"/>
          <w:szCs w:val="20"/>
          <w:lang w:val="en-US"/>
        </w:rPr>
        <w:t>expert of SEIS (System of Examination of Industrial Safety) of the 2</w:t>
      </w:r>
      <w:r w:rsidR="00F177AE" w:rsidRPr="00A47D2E">
        <w:rPr>
          <w:b/>
          <w:sz w:val="20"/>
          <w:szCs w:val="20"/>
          <w:vertAlign w:val="superscript"/>
          <w:lang w:val="en-US"/>
        </w:rPr>
        <w:t>nd</w:t>
      </w:r>
      <w:r w:rsidR="00F177AE" w:rsidRPr="00A47D2E">
        <w:rPr>
          <w:b/>
          <w:sz w:val="20"/>
          <w:szCs w:val="20"/>
          <w:lang w:val="en-US"/>
        </w:rPr>
        <w:t xml:space="preserve"> </w:t>
      </w:r>
      <w:r w:rsidR="00EB00B0" w:rsidRPr="00A47D2E">
        <w:rPr>
          <w:b/>
          <w:sz w:val="20"/>
          <w:szCs w:val="20"/>
          <w:lang w:val="en-US"/>
        </w:rPr>
        <w:t>level</w:t>
      </w:r>
      <w:r w:rsidR="00F177AE" w:rsidRPr="00A47D2E">
        <w:rPr>
          <w:b/>
          <w:sz w:val="20"/>
          <w:szCs w:val="20"/>
          <w:lang w:val="en-US"/>
        </w:rPr>
        <w:t>.</w:t>
      </w:r>
      <w:r w:rsidR="00A47D2E" w:rsidRPr="00A47D2E">
        <w:rPr>
          <w:b/>
          <w:sz w:val="20"/>
          <w:szCs w:val="20"/>
          <w:lang w:val="en-US"/>
        </w:rPr>
        <w:t xml:space="preserve"> </w:t>
      </w:r>
    </w:p>
    <w:p w:rsidR="00A47D2E" w:rsidRPr="00A47D2E" w:rsidRDefault="00A47D2E" w:rsidP="00A47D2E">
      <w:pPr>
        <w:jc w:val="center"/>
        <w:rPr>
          <w:b/>
          <w:sz w:val="20"/>
          <w:szCs w:val="20"/>
          <w:lang w:val="en-US"/>
        </w:rPr>
      </w:pPr>
      <w:r w:rsidRPr="00A47D2E">
        <w:rPr>
          <w:b/>
          <w:sz w:val="20"/>
          <w:szCs w:val="20"/>
          <w:lang w:val="en-US"/>
        </w:rPr>
        <w:t>LLC RDC “TRANSKOR-K”</w:t>
      </w:r>
    </w:p>
    <w:p w:rsidR="00174571" w:rsidRDefault="00174571">
      <w:pPr>
        <w:rPr>
          <w:b/>
          <w:lang w:val="en-US"/>
        </w:rPr>
      </w:pPr>
      <w:bookmarkStart w:id="0" w:name="_GoBack"/>
      <w:bookmarkEnd w:id="0"/>
    </w:p>
    <w:p w:rsidR="00665F69" w:rsidRDefault="00665F69" w:rsidP="00665F69">
      <w:pPr>
        <w:rPr>
          <w:i/>
          <w:sz w:val="20"/>
          <w:szCs w:val="20"/>
          <w:lang w:val="en-US"/>
        </w:rPr>
      </w:pPr>
      <w:r w:rsidRPr="00665F69">
        <w:rPr>
          <w:i/>
          <w:sz w:val="20"/>
          <w:szCs w:val="20"/>
          <w:lang w:val="en-US"/>
        </w:rPr>
        <w:t>SUMMARY: The article briefly describes the main provisions of technical diagnostics of pipelines using magnetic tomography method (MTM). MTM provides remote registration of complex mechanical stresses and calculation of serviceability parameters (</w:t>
      </w:r>
      <w:proofErr w:type="spellStart"/>
      <w:r w:rsidRPr="00665F69">
        <w:rPr>
          <w:i/>
          <w:sz w:val="20"/>
          <w:szCs w:val="20"/>
          <w:lang w:val="en-US"/>
        </w:rPr>
        <w:t>Psafe</w:t>
      </w:r>
      <w:proofErr w:type="spellEnd"/>
      <w:r w:rsidRPr="00665F69">
        <w:rPr>
          <w:i/>
          <w:sz w:val="20"/>
          <w:szCs w:val="20"/>
          <w:lang w:val="en-US"/>
        </w:rPr>
        <w:t xml:space="preserve">, </w:t>
      </w:r>
      <w:proofErr w:type="spellStart"/>
      <w:r w:rsidRPr="00665F69">
        <w:rPr>
          <w:i/>
          <w:sz w:val="20"/>
          <w:szCs w:val="20"/>
          <w:lang w:val="en-US"/>
        </w:rPr>
        <w:t>Tsafe</w:t>
      </w:r>
      <w:proofErr w:type="spellEnd"/>
      <w:r w:rsidRPr="00665F69">
        <w:rPr>
          <w:i/>
          <w:sz w:val="20"/>
          <w:szCs w:val="20"/>
          <w:lang w:val="en-US"/>
        </w:rPr>
        <w:t xml:space="preserve">, </w:t>
      </w:r>
      <w:proofErr w:type="gramStart"/>
      <w:r w:rsidRPr="00665F69">
        <w:rPr>
          <w:i/>
          <w:sz w:val="20"/>
          <w:szCs w:val="20"/>
          <w:lang w:val="en-US"/>
        </w:rPr>
        <w:t>ERF</w:t>
      </w:r>
      <w:proofErr w:type="gramEnd"/>
      <w:r w:rsidRPr="00665F69">
        <w:rPr>
          <w:i/>
          <w:sz w:val="20"/>
          <w:szCs w:val="20"/>
          <w:lang w:val="en-US"/>
        </w:rPr>
        <w:t>) in areas with metal defects that ensure reliability. MTM AQUA and MTM (for subsea pipelines) are applicable including facilities not subject to the in-line inspection (ILI): field pipelines, pipelines of GCS, pumping stations and chemical (petrochemical) production; branch pipelines; bypass connections, etc. MTM data provide the basis for conclusions of Industrial Safety Expertize on hazardous production facilities by the real state of the metal under acting operational loads.</w:t>
      </w:r>
    </w:p>
    <w:p w:rsidR="004250E7" w:rsidRPr="00665F69" w:rsidRDefault="004250E7" w:rsidP="004250E7">
      <w:pPr>
        <w:rPr>
          <w:i/>
          <w:sz w:val="20"/>
          <w:szCs w:val="20"/>
          <w:lang w:val="en-US"/>
        </w:rPr>
      </w:pPr>
      <w:r w:rsidRPr="004250E7">
        <w:rPr>
          <w:i/>
          <w:sz w:val="20"/>
          <w:szCs w:val="20"/>
          <w:lang w:val="en-US"/>
        </w:rPr>
        <w:t xml:space="preserve">KEY </w:t>
      </w:r>
      <w:proofErr w:type="gramStart"/>
      <w:r w:rsidRPr="004250E7">
        <w:rPr>
          <w:i/>
          <w:sz w:val="20"/>
          <w:szCs w:val="20"/>
          <w:lang w:val="en-US"/>
        </w:rPr>
        <w:t xml:space="preserve">WORDS </w:t>
      </w:r>
      <w:r>
        <w:rPr>
          <w:i/>
          <w:sz w:val="20"/>
          <w:szCs w:val="20"/>
          <w:lang w:val="en-US"/>
        </w:rPr>
        <w:t>:</w:t>
      </w:r>
      <w:proofErr w:type="gramEnd"/>
      <w:r>
        <w:rPr>
          <w:i/>
          <w:sz w:val="20"/>
          <w:szCs w:val="20"/>
          <w:lang w:val="en-US"/>
        </w:rPr>
        <w:t xml:space="preserve"> </w:t>
      </w:r>
      <w:r w:rsidRPr="004250E7">
        <w:rPr>
          <w:i/>
          <w:sz w:val="20"/>
          <w:szCs w:val="20"/>
          <w:lang w:val="en-US"/>
        </w:rPr>
        <w:t>Magnetic tomography method; Non</w:t>
      </w:r>
      <w:r>
        <w:rPr>
          <w:i/>
          <w:sz w:val="20"/>
          <w:szCs w:val="20"/>
          <w:lang w:val="en-US"/>
        </w:rPr>
        <w:t>-</w:t>
      </w:r>
      <w:r w:rsidRPr="004250E7">
        <w:rPr>
          <w:i/>
          <w:sz w:val="20"/>
          <w:szCs w:val="20"/>
          <w:lang w:val="en-US"/>
        </w:rPr>
        <w:t xml:space="preserve"> </w:t>
      </w:r>
      <w:proofErr w:type="spellStart"/>
      <w:r w:rsidRPr="004250E7">
        <w:rPr>
          <w:i/>
          <w:sz w:val="20"/>
          <w:szCs w:val="20"/>
          <w:lang w:val="en-US"/>
        </w:rPr>
        <w:t>piggable</w:t>
      </w:r>
      <w:proofErr w:type="spellEnd"/>
      <w:r w:rsidRPr="004250E7">
        <w:rPr>
          <w:i/>
          <w:sz w:val="20"/>
          <w:szCs w:val="20"/>
          <w:lang w:val="en-US"/>
        </w:rPr>
        <w:t xml:space="preserve"> and difficult pipeline; performance  based  integrity  management  program; ECDA\ICDA program.</w:t>
      </w:r>
    </w:p>
    <w:p w:rsidR="008D3D15" w:rsidRPr="00FE735B" w:rsidRDefault="0076109E" w:rsidP="00446115">
      <w:pPr>
        <w:rPr>
          <w:lang w:val="en-US"/>
        </w:rPr>
      </w:pPr>
      <w:r w:rsidRPr="0076109E">
        <w:rPr>
          <w:lang w:val="en-US"/>
        </w:rPr>
        <w:t xml:space="preserve">Pipeline transport is leading in terms of cargo traffic, 100 times </w:t>
      </w:r>
      <w:r>
        <w:rPr>
          <w:lang w:val="en-US"/>
        </w:rPr>
        <w:t>exceed</w:t>
      </w:r>
      <w:r w:rsidR="00C954BB">
        <w:rPr>
          <w:lang w:val="en-US"/>
        </w:rPr>
        <w:t>ing</w:t>
      </w:r>
      <w:r w:rsidRPr="0076109E">
        <w:rPr>
          <w:lang w:val="en-US"/>
        </w:rPr>
        <w:t xml:space="preserve"> other types of transport. How reliable </w:t>
      </w:r>
      <w:r w:rsidR="00C954BB">
        <w:rPr>
          <w:lang w:val="en-US"/>
        </w:rPr>
        <w:t xml:space="preserve">is the </w:t>
      </w:r>
      <w:r w:rsidRPr="0076109E">
        <w:rPr>
          <w:lang w:val="en-US"/>
        </w:rPr>
        <w:t xml:space="preserve">pipeline infrastructure in Russia? </w:t>
      </w:r>
      <w:r w:rsidR="00C954BB">
        <w:rPr>
          <w:lang w:val="en-US"/>
        </w:rPr>
        <w:t>T</w:t>
      </w:r>
      <w:r w:rsidRPr="0076109E">
        <w:rPr>
          <w:lang w:val="en-US"/>
        </w:rPr>
        <w:t xml:space="preserve">he piping network is worn out </w:t>
      </w:r>
      <w:r w:rsidR="00C954BB">
        <w:rPr>
          <w:lang w:val="en-US"/>
        </w:rPr>
        <w:t xml:space="preserve">in its great extent </w:t>
      </w:r>
      <w:r w:rsidRPr="0076109E">
        <w:rPr>
          <w:lang w:val="en-US"/>
        </w:rPr>
        <w:t xml:space="preserve">and </w:t>
      </w:r>
      <w:r w:rsidR="00C954BB">
        <w:rPr>
          <w:lang w:val="en-US"/>
        </w:rPr>
        <w:t>it</w:t>
      </w:r>
      <w:r w:rsidRPr="0076109E">
        <w:rPr>
          <w:lang w:val="en-US"/>
        </w:rPr>
        <w:t xml:space="preserve"> need</w:t>
      </w:r>
      <w:r w:rsidR="00C954BB">
        <w:rPr>
          <w:lang w:val="en-US"/>
        </w:rPr>
        <w:t>s</w:t>
      </w:r>
      <w:r w:rsidRPr="0076109E">
        <w:rPr>
          <w:lang w:val="en-US"/>
        </w:rPr>
        <w:t xml:space="preserve"> renovation. Remedial measures under the </w:t>
      </w:r>
      <w:r w:rsidR="00C954BB">
        <w:rPr>
          <w:lang w:val="en-US"/>
        </w:rPr>
        <w:t xml:space="preserve">reliability </w:t>
      </w:r>
      <w:r w:rsidRPr="0076109E">
        <w:rPr>
          <w:lang w:val="en-US"/>
        </w:rPr>
        <w:t xml:space="preserve">program should be planned </w:t>
      </w:r>
      <w:r w:rsidR="00C954BB">
        <w:rPr>
          <w:lang w:val="en-US"/>
        </w:rPr>
        <w:t>basing</w:t>
      </w:r>
      <w:r w:rsidRPr="0076109E">
        <w:rPr>
          <w:lang w:val="en-US"/>
        </w:rPr>
        <w:t xml:space="preserve"> real state of metal, but in practice </w:t>
      </w:r>
      <w:r w:rsidR="00C954BB">
        <w:rPr>
          <w:lang w:val="en-US"/>
        </w:rPr>
        <w:t xml:space="preserve">the measures are </w:t>
      </w:r>
      <w:r w:rsidRPr="0076109E">
        <w:rPr>
          <w:lang w:val="en-US"/>
        </w:rPr>
        <w:t xml:space="preserve">limited to </w:t>
      </w:r>
      <w:r w:rsidR="00C954BB">
        <w:rPr>
          <w:lang w:val="en-US"/>
        </w:rPr>
        <w:t xml:space="preserve">the </w:t>
      </w:r>
      <w:r w:rsidRPr="0076109E">
        <w:rPr>
          <w:lang w:val="en-US"/>
        </w:rPr>
        <w:t>examination of indirect characteristics of insulation coating and effectiveness of active anticorrosion protection (</w:t>
      </w:r>
      <w:r w:rsidR="00C954BB">
        <w:rPr>
          <w:lang w:val="en-US"/>
        </w:rPr>
        <w:t>CP</w:t>
      </w:r>
      <w:r w:rsidRPr="0076109E">
        <w:rPr>
          <w:lang w:val="en-US"/>
        </w:rPr>
        <w:t xml:space="preserve">). Survey of metal all over the </w:t>
      </w:r>
      <w:r w:rsidR="00FE735B">
        <w:rPr>
          <w:lang w:val="en-US"/>
        </w:rPr>
        <w:t xml:space="preserve">length of </w:t>
      </w:r>
      <w:r w:rsidRPr="0076109E">
        <w:rPr>
          <w:lang w:val="en-US"/>
        </w:rPr>
        <w:t>objects until recently was only possible with the use of in-line diagnostics (</w:t>
      </w:r>
      <w:r w:rsidR="00FE735B">
        <w:rPr>
          <w:lang w:val="en-US"/>
        </w:rPr>
        <w:t>ILI</w:t>
      </w:r>
      <w:r w:rsidRPr="0076109E">
        <w:rPr>
          <w:lang w:val="en-US"/>
        </w:rPr>
        <w:t>).</w:t>
      </w:r>
    </w:p>
    <w:p w:rsidR="00DF4166" w:rsidRDefault="00CC3A75" w:rsidP="00446115">
      <w:pPr>
        <w:rPr>
          <w:lang w:val="en-US"/>
        </w:rPr>
      </w:pPr>
      <w:r w:rsidRPr="00CC3A75">
        <w:rPr>
          <w:lang w:val="en-US"/>
        </w:rPr>
        <w:t>More than 1 million</w:t>
      </w:r>
      <w:r>
        <w:rPr>
          <w:lang w:val="en-US"/>
        </w:rPr>
        <w:t xml:space="preserve"> km of</w:t>
      </w:r>
      <w:r w:rsidRPr="00CC3A75">
        <w:rPr>
          <w:lang w:val="en-US"/>
        </w:rPr>
        <w:t xml:space="preserve"> Russian pipelines are not </w:t>
      </w:r>
      <w:r>
        <w:rPr>
          <w:lang w:val="en-US"/>
        </w:rPr>
        <w:t xml:space="preserve">subject to the </w:t>
      </w:r>
      <w:proofErr w:type="spellStart"/>
      <w:proofErr w:type="gramStart"/>
      <w:r>
        <w:rPr>
          <w:lang w:val="en-US"/>
        </w:rPr>
        <w:t>iLI</w:t>
      </w:r>
      <w:proofErr w:type="spellEnd"/>
      <w:proofErr w:type="gramEnd"/>
      <w:r w:rsidRPr="00CC3A75">
        <w:rPr>
          <w:lang w:val="en-US"/>
        </w:rPr>
        <w:t>, and only slightly more than 20% - mainly gas and oil pipeline permit to conduct a survey of the metal (Fig. 1). Thus, for the vast majority</w:t>
      </w:r>
      <w:r>
        <w:rPr>
          <w:lang w:val="en-US"/>
        </w:rPr>
        <w:t xml:space="preserve"> of objects</w:t>
      </w:r>
      <w:r w:rsidRPr="00CC3A75">
        <w:rPr>
          <w:lang w:val="en-US"/>
        </w:rPr>
        <w:t xml:space="preserve"> includ</w:t>
      </w:r>
      <w:r>
        <w:rPr>
          <w:lang w:val="en-US"/>
        </w:rPr>
        <w:t>ing</w:t>
      </w:r>
      <w:r w:rsidRPr="00CC3A75">
        <w:rPr>
          <w:lang w:val="en-US"/>
        </w:rPr>
        <w:t xml:space="preserve"> commercial, distribution, technolog</w:t>
      </w:r>
      <w:r>
        <w:rPr>
          <w:lang w:val="en-US"/>
        </w:rPr>
        <w:t>ical</w:t>
      </w:r>
      <w:r w:rsidRPr="00CC3A75">
        <w:rPr>
          <w:lang w:val="en-US"/>
        </w:rPr>
        <w:t xml:space="preserve">, municipal pipelines </w:t>
      </w:r>
      <w:r>
        <w:rPr>
          <w:lang w:val="en-US"/>
        </w:rPr>
        <w:t xml:space="preserve">the application of ILI is </w:t>
      </w:r>
      <w:r w:rsidRPr="00CC3A75">
        <w:rPr>
          <w:lang w:val="en-US"/>
        </w:rPr>
        <w:t xml:space="preserve">impossible or </w:t>
      </w:r>
      <w:r>
        <w:rPr>
          <w:lang w:val="en-US"/>
        </w:rPr>
        <w:t>unreasonable</w:t>
      </w:r>
      <w:r w:rsidRPr="00CC3A75">
        <w:rPr>
          <w:lang w:val="en-US"/>
        </w:rPr>
        <w:t xml:space="preserve">. </w:t>
      </w:r>
      <w:r>
        <w:rPr>
          <w:lang w:val="en-US"/>
        </w:rPr>
        <w:t>The m</w:t>
      </w:r>
      <w:r w:rsidRPr="00CC3A75">
        <w:rPr>
          <w:lang w:val="en-US"/>
        </w:rPr>
        <w:t xml:space="preserve">etal </w:t>
      </w:r>
      <w:r>
        <w:rPr>
          <w:lang w:val="en-US"/>
        </w:rPr>
        <w:t xml:space="preserve">of </w:t>
      </w:r>
      <w:r w:rsidRPr="00CC3A75">
        <w:rPr>
          <w:lang w:val="en-US"/>
        </w:rPr>
        <w:t>such pipelines (in foreign terminology «Non-</w:t>
      </w:r>
      <w:proofErr w:type="spellStart"/>
      <w:r w:rsidRPr="00CC3A75">
        <w:rPr>
          <w:lang w:val="en-US"/>
        </w:rPr>
        <w:t>piggable</w:t>
      </w:r>
      <w:proofErr w:type="spellEnd"/>
      <w:r w:rsidRPr="00CC3A75">
        <w:rPr>
          <w:lang w:val="en-US"/>
        </w:rPr>
        <w:t xml:space="preserve"> &amp; Difficult») is controlled selectively, and the volume of the control (the </w:t>
      </w:r>
      <w:r>
        <w:rPr>
          <w:lang w:val="en-US"/>
        </w:rPr>
        <w:t>portion</w:t>
      </w:r>
      <w:r w:rsidRPr="00CC3A75">
        <w:rPr>
          <w:lang w:val="en-US"/>
        </w:rPr>
        <w:t xml:space="preserve"> of the total length of the object) is usually no</w:t>
      </w:r>
      <w:r>
        <w:rPr>
          <w:lang w:val="en-US"/>
        </w:rPr>
        <w:t>t</w:t>
      </w:r>
      <w:r w:rsidRPr="00CC3A75">
        <w:rPr>
          <w:lang w:val="en-US"/>
        </w:rPr>
        <w:t xml:space="preserve"> more than 2%, due to the high cost </w:t>
      </w:r>
      <w:r>
        <w:rPr>
          <w:lang w:val="en-US"/>
        </w:rPr>
        <w:t xml:space="preserve">of excavation for providing </w:t>
      </w:r>
      <w:r w:rsidRPr="00CC3A75">
        <w:rPr>
          <w:lang w:val="en-US"/>
        </w:rPr>
        <w:t xml:space="preserve">access </w:t>
      </w:r>
      <w:r>
        <w:rPr>
          <w:lang w:val="en-US"/>
        </w:rPr>
        <w:t xml:space="preserve">to </w:t>
      </w:r>
      <w:r w:rsidRPr="00CC3A75">
        <w:rPr>
          <w:lang w:val="en-US"/>
        </w:rPr>
        <w:t xml:space="preserve">the surface of the metal, and as a consequence, extensive </w:t>
      </w:r>
      <w:r>
        <w:rPr>
          <w:lang w:val="en-US"/>
        </w:rPr>
        <w:t>labor</w:t>
      </w:r>
      <w:r w:rsidR="00B67008">
        <w:rPr>
          <w:lang w:val="en-US"/>
        </w:rPr>
        <w:t xml:space="preserve"> expenditures of the</w:t>
      </w:r>
      <w:r w:rsidRPr="00CC3A75">
        <w:rPr>
          <w:lang w:val="en-US"/>
        </w:rPr>
        <w:t xml:space="preserve"> programs </w:t>
      </w:r>
      <w:r w:rsidR="00B67008">
        <w:rPr>
          <w:lang w:val="en-US"/>
        </w:rPr>
        <w:t xml:space="preserve">for </w:t>
      </w:r>
      <w:r w:rsidRPr="00CC3A75">
        <w:rPr>
          <w:lang w:val="en-US"/>
        </w:rPr>
        <w:t>direct control of internal and external corrosion (ECDA \ ICDA program).</w:t>
      </w:r>
    </w:p>
    <w:p w:rsidR="008E3D64" w:rsidRPr="00CC3A75" w:rsidRDefault="00B64919" w:rsidP="00A80371">
      <w:pPr>
        <w:jc w:val="center"/>
        <w:rPr>
          <w:lang w:val="en-US"/>
        </w:rPr>
      </w:pPr>
      <w:r>
        <w:rPr>
          <w:noProof/>
          <w:lang w:eastAsia="ru-RU"/>
        </w:rPr>
        <w:lastRenderedPageBreak/>
        <w:drawing>
          <wp:inline distT="0" distB="0" distL="0" distR="0" wp14:anchorId="2C05EF47">
            <wp:extent cx="3930937" cy="2295867"/>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0358" cy="2295529"/>
                    </a:xfrm>
                    <a:prstGeom prst="rect">
                      <a:avLst/>
                    </a:prstGeom>
                    <a:noFill/>
                  </pic:spPr>
                </pic:pic>
              </a:graphicData>
            </a:graphic>
          </wp:inline>
        </w:drawing>
      </w:r>
    </w:p>
    <w:p w:rsidR="008D24C6" w:rsidRPr="00B64919" w:rsidRDefault="008D24C6" w:rsidP="00A80371">
      <w:pPr>
        <w:jc w:val="center"/>
        <w:rPr>
          <w:lang w:val="en-US"/>
        </w:rPr>
      </w:pPr>
      <w:r w:rsidRPr="008D24C6">
        <w:rPr>
          <w:lang w:val="en-US"/>
        </w:rPr>
        <w:t xml:space="preserve">Fig. 1 </w:t>
      </w:r>
      <w:r>
        <w:rPr>
          <w:lang w:val="en-US"/>
        </w:rPr>
        <w:t>NDT</w:t>
      </w:r>
      <w:r w:rsidRPr="00B64919">
        <w:rPr>
          <w:lang w:val="en-US"/>
        </w:rPr>
        <w:t xml:space="preserve"> </w:t>
      </w:r>
      <w:r w:rsidRPr="008D24C6">
        <w:rPr>
          <w:lang w:val="en-US"/>
        </w:rPr>
        <w:t xml:space="preserve">Control of pipeline metal in Russia, in </w:t>
      </w:r>
      <w:proofErr w:type="spellStart"/>
      <w:proofErr w:type="gramStart"/>
      <w:r w:rsidRPr="008D24C6">
        <w:rPr>
          <w:lang w:val="en-US"/>
        </w:rPr>
        <w:t>th</w:t>
      </w:r>
      <w:proofErr w:type="gramEnd"/>
      <w:r w:rsidRPr="008D24C6">
        <w:rPr>
          <w:lang w:val="en-US"/>
        </w:rPr>
        <w:t>.</w:t>
      </w:r>
      <w:proofErr w:type="spellEnd"/>
      <w:r w:rsidRPr="008D24C6">
        <w:rPr>
          <w:lang w:val="en-US"/>
        </w:rPr>
        <w:t xml:space="preserve"> Km: 1) ILI - gas and oil main pipeline; non-</w:t>
      </w:r>
      <w:proofErr w:type="spellStart"/>
      <w:r w:rsidRPr="008D24C6">
        <w:rPr>
          <w:lang w:val="en-US"/>
        </w:rPr>
        <w:t>piggable</w:t>
      </w:r>
      <w:proofErr w:type="spellEnd"/>
      <w:r w:rsidRPr="008D24C6">
        <w:rPr>
          <w:lang w:val="en-US"/>
        </w:rPr>
        <w:t xml:space="preserve"> pipelines 2) Oil and gas facilities and technological piping of GCS; 3) Gas pipeline </w:t>
      </w:r>
      <w:r>
        <w:rPr>
          <w:lang w:val="en-US"/>
        </w:rPr>
        <w:t xml:space="preserve">distribution </w:t>
      </w:r>
      <w:r w:rsidRPr="008D24C6">
        <w:rPr>
          <w:lang w:val="en-US"/>
        </w:rPr>
        <w:t>branches and gas supply pipelines; 4) Housing pipelines with diameters greater than 200 mm</w:t>
      </w:r>
      <w:r w:rsidRPr="008D24C6">
        <w:rPr>
          <w:rFonts w:cstheme="minorHAnsi"/>
          <w:lang w:val="en-US"/>
        </w:rPr>
        <w:t xml:space="preserve"> </w:t>
      </w:r>
      <w:r>
        <w:rPr>
          <w:rFonts w:cstheme="minorHAnsi"/>
          <w:lang w:val="en-US"/>
        </w:rPr>
        <w:t>(</w:t>
      </w:r>
      <w:r>
        <w:rPr>
          <w:rFonts w:cstheme="minorHAnsi"/>
          <w:lang w:val="en-US"/>
        </w:rPr>
        <w:t>Ø</w:t>
      </w:r>
      <w:r>
        <w:rPr>
          <w:lang w:val="en-US"/>
        </w:rPr>
        <w:t>&gt;</w:t>
      </w:r>
      <w:r w:rsidRPr="00B64919">
        <w:rPr>
          <w:lang w:val="en-US"/>
        </w:rPr>
        <w:t xml:space="preserve"> </w:t>
      </w:r>
      <w:r>
        <w:rPr>
          <w:lang w:val="en-US"/>
        </w:rPr>
        <w:t>8”</w:t>
      </w:r>
      <w:r>
        <w:rPr>
          <w:lang w:val="en-US"/>
        </w:rPr>
        <w:t>)</w:t>
      </w:r>
    </w:p>
    <w:p w:rsidR="000C0269" w:rsidRPr="004A41E6" w:rsidRDefault="004A41E6" w:rsidP="00DF4166">
      <w:pPr>
        <w:rPr>
          <w:lang w:val="en-US"/>
        </w:rPr>
      </w:pPr>
      <w:r w:rsidRPr="004A41E6">
        <w:rPr>
          <w:lang w:val="en-US"/>
        </w:rPr>
        <w:t xml:space="preserve">In fact, the diagnostic service in this segment of the pipeline industry </w:t>
      </w:r>
      <w:r>
        <w:rPr>
          <w:lang w:val="en-US"/>
        </w:rPr>
        <w:t xml:space="preserve">is </w:t>
      </w:r>
      <w:r w:rsidRPr="004A41E6">
        <w:rPr>
          <w:lang w:val="en-US"/>
        </w:rPr>
        <w:t xml:space="preserve">in dire need of innovative technological solutions for metal control, which will justify the size and timing of the reconstruction of infrastructure, since the delay threatens to increase in the number of </w:t>
      </w:r>
      <w:r>
        <w:rPr>
          <w:lang w:val="en-US"/>
        </w:rPr>
        <w:t>anthropogenic</w:t>
      </w:r>
      <w:r w:rsidRPr="004A41E6">
        <w:rPr>
          <w:lang w:val="en-US"/>
        </w:rPr>
        <w:t xml:space="preserve"> disasters, and losses due to the increasing failure rate.</w:t>
      </w:r>
    </w:p>
    <w:p w:rsidR="00DF4166" w:rsidRPr="00F33126" w:rsidRDefault="004A41E6" w:rsidP="00DF4166">
      <w:pPr>
        <w:rPr>
          <w:lang w:val="en-US"/>
        </w:rPr>
      </w:pPr>
      <w:r w:rsidRPr="004A41E6">
        <w:rPr>
          <w:lang w:val="en-US"/>
        </w:rPr>
        <w:t xml:space="preserve">Moreover, this market is growing rapidly. </w:t>
      </w:r>
      <w:r>
        <w:rPr>
          <w:lang w:val="en-US"/>
        </w:rPr>
        <w:t>T</w:t>
      </w:r>
      <w:r w:rsidRPr="004A41E6">
        <w:rPr>
          <w:lang w:val="en-US"/>
        </w:rPr>
        <w:t xml:space="preserve">he data published </w:t>
      </w:r>
      <w:r>
        <w:rPr>
          <w:lang w:val="en-US"/>
        </w:rPr>
        <w:t xml:space="preserve">by </w:t>
      </w:r>
      <w:r w:rsidRPr="004A41E6">
        <w:rPr>
          <w:lang w:val="en-US"/>
        </w:rPr>
        <w:t xml:space="preserve">Phil Hopkins (International Institute of Petroleum Technology) </w:t>
      </w:r>
      <w:r>
        <w:rPr>
          <w:lang w:val="en-US"/>
        </w:rPr>
        <w:t>says that</w:t>
      </w:r>
      <w:r w:rsidRPr="004A41E6">
        <w:rPr>
          <w:lang w:val="en-US"/>
        </w:rPr>
        <w:t xml:space="preserve"> the pipeline infrastructure of the world </w:t>
      </w:r>
      <w:r>
        <w:rPr>
          <w:lang w:val="en-US"/>
        </w:rPr>
        <w:t xml:space="preserve">has </w:t>
      </w:r>
      <w:r w:rsidRPr="004A41E6">
        <w:rPr>
          <w:lang w:val="en-US"/>
        </w:rPr>
        <w:t xml:space="preserve">increased by </w:t>
      </w:r>
      <w:r>
        <w:rPr>
          <w:lang w:val="en-US"/>
        </w:rPr>
        <w:t>its</w:t>
      </w:r>
      <w:r w:rsidRPr="004A41E6">
        <w:rPr>
          <w:lang w:val="en-US"/>
        </w:rPr>
        <w:t xml:space="preserve"> length of nearly 100 times </w:t>
      </w:r>
      <w:r w:rsidR="0016459F">
        <w:rPr>
          <w:lang w:val="en-US"/>
        </w:rPr>
        <w:t>over</w:t>
      </w:r>
      <w:r w:rsidRPr="004A41E6">
        <w:rPr>
          <w:lang w:val="en-US"/>
        </w:rPr>
        <w:t xml:space="preserve"> about 50 years. It is estimated that </w:t>
      </w:r>
      <w:r w:rsidR="0016459F">
        <w:rPr>
          <w:lang w:val="en-US"/>
        </w:rPr>
        <w:t>the</w:t>
      </w:r>
      <w:r w:rsidRPr="004A41E6">
        <w:rPr>
          <w:lang w:val="en-US"/>
        </w:rPr>
        <w:t xml:space="preserve"> increase </w:t>
      </w:r>
      <w:r w:rsidR="0016459F">
        <w:rPr>
          <w:lang w:val="en-US"/>
        </w:rPr>
        <w:t>of</w:t>
      </w:r>
      <w:r w:rsidRPr="004A41E6">
        <w:rPr>
          <w:lang w:val="en-US"/>
        </w:rPr>
        <w:t xml:space="preserve"> the total length of the world's networks can be up to 7% </w:t>
      </w:r>
      <w:r w:rsidR="0016459F">
        <w:rPr>
          <w:lang w:val="en-US"/>
        </w:rPr>
        <w:t>per</w:t>
      </w:r>
      <w:r w:rsidRPr="004A41E6">
        <w:rPr>
          <w:lang w:val="en-US"/>
        </w:rPr>
        <w:t xml:space="preserve"> year over the next 15 years. It is expected that 32,000 kilometers of new pipelines</w:t>
      </w:r>
      <w:r w:rsidR="0016459F" w:rsidRPr="0016459F">
        <w:rPr>
          <w:lang w:val="en-US"/>
        </w:rPr>
        <w:t xml:space="preserve"> </w:t>
      </w:r>
      <w:r w:rsidR="0016459F" w:rsidRPr="004A41E6">
        <w:rPr>
          <w:lang w:val="en-US"/>
        </w:rPr>
        <w:t>will be built</w:t>
      </w:r>
      <w:r w:rsidR="0016459F">
        <w:rPr>
          <w:lang w:val="en-US"/>
        </w:rPr>
        <w:t xml:space="preserve"> in</w:t>
      </w:r>
      <w:r w:rsidR="0016459F" w:rsidRPr="0016459F">
        <w:rPr>
          <w:lang w:val="en-US"/>
        </w:rPr>
        <w:t xml:space="preserve"> </w:t>
      </w:r>
      <w:r w:rsidR="0016459F" w:rsidRPr="004A41E6">
        <w:rPr>
          <w:lang w:val="en-US"/>
        </w:rPr>
        <w:t>the world</w:t>
      </w:r>
      <w:r w:rsidRPr="004A41E6">
        <w:rPr>
          <w:lang w:val="en-US"/>
        </w:rPr>
        <w:t>.</w:t>
      </w:r>
      <w:r w:rsidR="001C7C3C" w:rsidRPr="007A01FD">
        <w:rPr>
          <w:lang w:val="en-US"/>
        </w:rPr>
        <w:t xml:space="preserve"> </w:t>
      </w:r>
      <w:r w:rsidR="00F33126" w:rsidRPr="00F33126">
        <w:rPr>
          <w:lang w:val="en-US"/>
        </w:rPr>
        <w:t xml:space="preserve">The total length of </w:t>
      </w:r>
      <w:r w:rsidR="00F33126">
        <w:rPr>
          <w:lang w:val="en-US"/>
        </w:rPr>
        <w:t xml:space="preserve">main </w:t>
      </w:r>
      <w:r w:rsidR="00F33126" w:rsidRPr="00F33126">
        <w:rPr>
          <w:lang w:val="en-US"/>
        </w:rPr>
        <w:t>pipelines of high pressure around the world will increase by estimat</w:t>
      </w:r>
      <w:r w:rsidR="00F33126">
        <w:rPr>
          <w:lang w:val="en-US"/>
        </w:rPr>
        <w:t>ed</w:t>
      </w:r>
      <w:r w:rsidR="00F33126" w:rsidRPr="00F33126">
        <w:rPr>
          <w:lang w:val="en-US"/>
        </w:rPr>
        <w:t xml:space="preserve"> 3.5 million miles. Of these, 64% will be system</w:t>
      </w:r>
      <w:r w:rsidR="00F33126">
        <w:rPr>
          <w:lang w:val="en-US"/>
        </w:rPr>
        <w:t>s</w:t>
      </w:r>
      <w:r w:rsidR="00F33126" w:rsidRPr="00F33126">
        <w:rPr>
          <w:lang w:val="en-US"/>
        </w:rPr>
        <w:t xml:space="preserve"> </w:t>
      </w:r>
      <w:r w:rsidR="00F33126">
        <w:rPr>
          <w:lang w:val="en-US"/>
        </w:rPr>
        <w:t>for</w:t>
      </w:r>
      <w:r w:rsidR="00F33126" w:rsidRPr="00F33126">
        <w:rPr>
          <w:lang w:val="en-US"/>
        </w:rPr>
        <w:t xml:space="preserve"> transport</w:t>
      </w:r>
      <w:r w:rsidR="00F33126">
        <w:rPr>
          <w:lang w:val="en-US"/>
        </w:rPr>
        <w:t>ing</w:t>
      </w:r>
      <w:r w:rsidR="00F33126" w:rsidRPr="00F33126">
        <w:rPr>
          <w:lang w:val="en-US"/>
        </w:rPr>
        <w:t xml:space="preserve"> natural gas, 19% - for </w:t>
      </w:r>
      <w:r w:rsidR="00F33126">
        <w:rPr>
          <w:lang w:val="en-US"/>
        </w:rPr>
        <w:t xml:space="preserve">transferring </w:t>
      </w:r>
      <w:r w:rsidR="00F33126" w:rsidRPr="00F33126">
        <w:rPr>
          <w:lang w:val="en-US"/>
        </w:rPr>
        <w:t xml:space="preserve">petroleum products, and 17% - for transportation of crude oil. Moreover, the share of offshore pipelines in the North-Western Europe, Asia-Pacific region and the Gulf of Mexico will increase </w:t>
      </w:r>
      <w:r w:rsidR="00F33126">
        <w:rPr>
          <w:lang w:val="en-US"/>
        </w:rPr>
        <w:t xml:space="preserve">by </w:t>
      </w:r>
      <w:r w:rsidR="00F33126" w:rsidRPr="00F33126">
        <w:rPr>
          <w:lang w:val="en-US"/>
        </w:rPr>
        <w:t xml:space="preserve">8000 km </w:t>
      </w:r>
      <w:r w:rsidR="00DB7CF9">
        <w:rPr>
          <w:lang w:val="en-US"/>
        </w:rPr>
        <w:t>per year.</w:t>
      </w:r>
    </w:p>
    <w:p w:rsidR="001C7C3C" w:rsidRPr="007A01FD" w:rsidRDefault="007A01FD" w:rsidP="00DF4166">
      <w:pPr>
        <w:rPr>
          <w:lang w:val="en-US"/>
        </w:rPr>
      </w:pPr>
      <w:r w:rsidRPr="007A01FD">
        <w:rPr>
          <w:lang w:val="en-US"/>
        </w:rPr>
        <w:t xml:space="preserve">As numerous accidents </w:t>
      </w:r>
      <w:r>
        <w:rPr>
          <w:lang w:val="en-US"/>
        </w:rPr>
        <w:t>of “</w:t>
      </w:r>
      <w:r w:rsidRPr="007A01FD">
        <w:rPr>
          <w:lang w:val="en-US"/>
        </w:rPr>
        <w:t>non-</w:t>
      </w:r>
      <w:proofErr w:type="spellStart"/>
      <w:r w:rsidRPr="007A01FD">
        <w:rPr>
          <w:lang w:val="en-US"/>
        </w:rPr>
        <w:t>pigabble</w:t>
      </w:r>
      <w:proofErr w:type="spellEnd"/>
      <w:r w:rsidRPr="007A01FD">
        <w:rPr>
          <w:lang w:val="en-US"/>
        </w:rPr>
        <w:t xml:space="preserve"> &amp; difficult</w:t>
      </w:r>
      <w:r>
        <w:rPr>
          <w:lang w:val="en-US"/>
        </w:rPr>
        <w:t>”</w:t>
      </w:r>
      <w:r w:rsidRPr="007A01FD">
        <w:rPr>
          <w:lang w:val="en-US"/>
        </w:rPr>
        <w:t xml:space="preserve"> pipelines</w:t>
      </w:r>
      <w:r>
        <w:rPr>
          <w:lang w:val="en-US"/>
        </w:rPr>
        <w:t xml:space="preserve"> demonstrate, their </w:t>
      </w:r>
      <w:r w:rsidRPr="007A01FD">
        <w:rPr>
          <w:lang w:val="en-US"/>
        </w:rPr>
        <w:t xml:space="preserve">control and </w:t>
      </w:r>
      <w:r>
        <w:rPr>
          <w:lang w:val="en-US"/>
        </w:rPr>
        <w:t>safety</w:t>
      </w:r>
      <w:r w:rsidRPr="007A01FD">
        <w:rPr>
          <w:lang w:val="en-US"/>
        </w:rPr>
        <w:t xml:space="preserve"> is a very important problem for the whole world. In the last decade, </w:t>
      </w:r>
      <w:r>
        <w:rPr>
          <w:lang w:val="en-US"/>
        </w:rPr>
        <w:t xml:space="preserve">the </w:t>
      </w:r>
      <w:r w:rsidRPr="007A01FD">
        <w:rPr>
          <w:lang w:val="en-US"/>
        </w:rPr>
        <w:t xml:space="preserve">innovative technical proposals for the metal inspection of </w:t>
      </w:r>
      <w:r>
        <w:rPr>
          <w:lang w:val="en-US"/>
        </w:rPr>
        <w:t xml:space="preserve">the whole length of the mentioned </w:t>
      </w:r>
      <w:r w:rsidRPr="007A01FD">
        <w:rPr>
          <w:lang w:val="en-US"/>
        </w:rPr>
        <w:t xml:space="preserve">objects </w:t>
      </w:r>
      <w:r>
        <w:rPr>
          <w:lang w:val="en-US"/>
        </w:rPr>
        <w:t>became the</w:t>
      </w:r>
      <w:r w:rsidRPr="007A01FD">
        <w:rPr>
          <w:lang w:val="en-US"/>
        </w:rPr>
        <w:t xml:space="preserve"> magnetic methods, primarily due to the Russian developments. In addition, </w:t>
      </w:r>
      <w:r>
        <w:rPr>
          <w:lang w:val="en-US"/>
        </w:rPr>
        <w:t xml:space="preserve">the </w:t>
      </w:r>
      <w:r w:rsidRPr="007A01FD">
        <w:rPr>
          <w:lang w:val="en-US"/>
        </w:rPr>
        <w:t>technology</w:t>
      </w:r>
      <w:r>
        <w:rPr>
          <w:lang w:val="en-US"/>
        </w:rPr>
        <w:t xml:space="preserve"> of the </w:t>
      </w:r>
      <w:r w:rsidRPr="007A01FD">
        <w:rPr>
          <w:lang w:val="en-US"/>
        </w:rPr>
        <w:t>long</w:t>
      </w:r>
      <w:r>
        <w:rPr>
          <w:lang w:val="en-US"/>
        </w:rPr>
        <w:t>-</w:t>
      </w:r>
      <w:r w:rsidRPr="007A01FD">
        <w:rPr>
          <w:lang w:val="en-US"/>
        </w:rPr>
        <w:t xml:space="preserve">wave ultrasonic testing has been successfully tested and </w:t>
      </w:r>
      <w:r>
        <w:rPr>
          <w:lang w:val="en-US"/>
        </w:rPr>
        <w:t>i</w:t>
      </w:r>
      <w:r w:rsidRPr="007A01FD">
        <w:rPr>
          <w:lang w:val="en-US"/>
        </w:rPr>
        <w:t>ntroduc</w:t>
      </w:r>
      <w:r>
        <w:rPr>
          <w:lang w:val="en-US"/>
        </w:rPr>
        <w:t>ed.</w:t>
      </w:r>
    </w:p>
    <w:p w:rsidR="00665F75" w:rsidRPr="00CD3412" w:rsidRDefault="009D5DAB" w:rsidP="00DF4166">
      <w:pPr>
        <w:rPr>
          <w:lang w:val="en-US"/>
        </w:rPr>
      </w:pPr>
      <w:r w:rsidRPr="009D5DAB">
        <w:rPr>
          <w:lang w:val="en-US"/>
        </w:rPr>
        <w:t xml:space="preserve">This publication provides a brief description of the magnetic </w:t>
      </w:r>
      <w:r>
        <w:rPr>
          <w:lang w:val="en-US"/>
        </w:rPr>
        <w:t xml:space="preserve">tomography </w:t>
      </w:r>
      <w:r w:rsidRPr="009D5DAB">
        <w:rPr>
          <w:lang w:val="en-US"/>
        </w:rPr>
        <w:t xml:space="preserve">method (MTM) </w:t>
      </w:r>
      <w:r>
        <w:rPr>
          <w:lang w:val="en-US"/>
        </w:rPr>
        <w:t xml:space="preserve">that </w:t>
      </w:r>
      <w:r w:rsidRPr="009D5DAB">
        <w:rPr>
          <w:lang w:val="en-US"/>
        </w:rPr>
        <w:t>has confirmed its competitiveness in the world market</w:t>
      </w:r>
      <w:r>
        <w:rPr>
          <w:lang w:val="en-US"/>
        </w:rPr>
        <w:t>:</w:t>
      </w:r>
      <w:r w:rsidRPr="009D5DAB">
        <w:rPr>
          <w:lang w:val="en-US"/>
        </w:rPr>
        <w:t xml:space="preserve"> for 12 years </w:t>
      </w:r>
      <w:r>
        <w:rPr>
          <w:lang w:val="en-US"/>
        </w:rPr>
        <w:t>since</w:t>
      </w:r>
      <w:r w:rsidRPr="009D5DAB">
        <w:rPr>
          <w:lang w:val="en-US"/>
        </w:rPr>
        <w:t xml:space="preserve"> the agreement of the Russian standard RD 102-008-2002 (AO VNIIST) </w:t>
      </w:r>
      <w:r w:rsidR="00CD3412">
        <w:rPr>
          <w:lang w:val="en-US"/>
        </w:rPr>
        <w:t xml:space="preserve">by </w:t>
      </w:r>
      <w:r w:rsidRPr="009D5DAB">
        <w:rPr>
          <w:lang w:val="en-US"/>
        </w:rPr>
        <w:t>using the apparatus and method of MTM patented in Russia, USA, Canada and Europe, more than 17 000 km in 25 countries</w:t>
      </w:r>
      <w:r w:rsidR="00CD3412" w:rsidRPr="00CD3412">
        <w:rPr>
          <w:lang w:val="en-US"/>
        </w:rPr>
        <w:t xml:space="preserve"> </w:t>
      </w:r>
      <w:r w:rsidR="00CD3412">
        <w:rPr>
          <w:lang w:val="en-US"/>
        </w:rPr>
        <w:t>have been</w:t>
      </w:r>
      <w:r w:rsidR="00CD3412" w:rsidRPr="009D5DAB">
        <w:rPr>
          <w:lang w:val="en-US"/>
        </w:rPr>
        <w:t xml:space="preserve"> examined</w:t>
      </w:r>
      <w:r w:rsidRPr="009D5DAB">
        <w:rPr>
          <w:lang w:val="en-US"/>
        </w:rPr>
        <w:t xml:space="preserve">. Physical basis of MTM is based on a fundamental discovery </w:t>
      </w:r>
      <w:r w:rsidR="00CD3412">
        <w:rPr>
          <w:lang w:val="en-US"/>
        </w:rPr>
        <w:t xml:space="preserve">of </w:t>
      </w:r>
      <w:r w:rsidRPr="009D5DAB">
        <w:rPr>
          <w:lang w:val="en-US"/>
        </w:rPr>
        <w:t xml:space="preserve">inverse </w:t>
      </w:r>
      <w:proofErr w:type="spellStart"/>
      <w:r w:rsidRPr="009D5DAB">
        <w:rPr>
          <w:lang w:val="en-US"/>
        </w:rPr>
        <w:t>magnetostriction</w:t>
      </w:r>
      <w:proofErr w:type="spellEnd"/>
      <w:r w:rsidRPr="009D5DAB">
        <w:rPr>
          <w:lang w:val="en-US"/>
        </w:rPr>
        <w:t xml:space="preserve"> - </w:t>
      </w:r>
      <w:proofErr w:type="spellStart"/>
      <w:r w:rsidRPr="009D5DAB">
        <w:rPr>
          <w:lang w:val="en-US"/>
        </w:rPr>
        <w:t>Villari</w:t>
      </w:r>
      <w:proofErr w:type="spellEnd"/>
      <w:r w:rsidRPr="009D5DAB">
        <w:rPr>
          <w:lang w:val="en-US"/>
        </w:rPr>
        <w:t xml:space="preserve"> effect linking mechanical stress</w:t>
      </w:r>
      <w:r w:rsidR="00CD3412">
        <w:rPr>
          <w:lang w:val="en-US"/>
        </w:rPr>
        <w:t>es</w:t>
      </w:r>
      <w:r w:rsidRPr="009D5DAB">
        <w:rPr>
          <w:lang w:val="en-US"/>
        </w:rPr>
        <w:t xml:space="preserve"> and magnetic properties of ferromagnetic objects </w:t>
      </w:r>
      <w:r w:rsidR="00F20595" w:rsidRPr="009D5DAB">
        <w:rPr>
          <w:lang w:val="en-US"/>
        </w:rPr>
        <w:t>[</w:t>
      </w:r>
      <w:r w:rsidR="00CD3412">
        <w:rPr>
          <w:lang w:val="en-US"/>
        </w:rPr>
        <w:t xml:space="preserve">S. V. </w:t>
      </w:r>
      <w:proofErr w:type="spellStart"/>
      <w:r w:rsidR="00CD3412">
        <w:rPr>
          <w:lang w:val="en-US"/>
        </w:rPr>
        <w:t>Vonsovskiy</w:t>
      </w:r>
      <w:proofErr w:type="spellEnd"/>
      <w:r w:rsidR="00CD3412">
        <w:rPr>
          <w:lang w:val="en-US"/>
        </w:rPr>
        <w:t xml:space="preserve">. </w:t>
      </w:r>
      <w:r w:rsidR="00BB0B44" w:rsidRPr="009D5DAB">
        <w:rPr>
          <w:lang w:val="en-US"/>
        </w:rPr>
        <w:t xml:space="preserve"> </w:t>
      </w:r>
      <w:proofErr w:type="gramStart"/>
      <w:r w:rsidR="00CD3412">
        <w:rPr>
          <w:lang w:val="en-US"/>
        </w:rPr>
        <w:t>Magnetism</w:t>
      </w:r>
      <w:r w:rsidR="00CD3412" w:rsidRPr="009F4C0E">
        <w:rPr>
          <w:lang w:val="en-US"/>
        </w:rPr>
        <w:t xml:space="preserve">, </w:t>
      </w:r>
      <w:r w:rsidR="00CD3412">
        <w:rPr>
          <w:lang w:val="en-US"/>
        </w:rPr>
        <w:t>M</w:t>
      </w:r>
      <w:r w:rsidR="00CD3412" w:rsidRPr="009F4C0E">
        <w:rPr>
          <w:lang w:val="en-US"/>
        </w:rPr>
        <w:t xml:space="preserve">., </w:t>
      </w:r>
      <w:r w:rsidR="009F4C0E">
        <w:rPr>
          <w:lang w:val="en-US"/>
        </w:rPr>
        <w:t>Ed</w:t>
      </w:r>
      <w:r w:rsidR="00CD3412" w:rsidRPr="009F4C0E">
        <w:rPr>
          <w:lang w:val="en-US"/>
        </w:rPr>
        <w:t xml:space="preserve">. </w:t>
      </w:r>
      <w:r w:rsidR="00CD3412">
        <w:rPr>
          <w:lang w:val="en-US"/>
        </w:rPr>
        <w:t>Science</w:t>
      </w:r>
      <w:r w:rsidR="00CD3412" w:rsidRPr="00CD3412">
        <w:rPr>
          <w:lang w:val="en-US"/>
        </w:rPr>
        <w:t xml:space="preserve">, </w:t>
      </w:r>
      <w:r w:rsidR="00BB0B44" w:rsidRPr="00CD3412">
        <w:rPr>
          <w:lang w:val="en-US"/>
        </w:rPr>
        <w:t xml:space="preserve">1971, 1032 </w:t>
      </w:r>
      <w:r w:rsidR="00CD3412">
        <w:rPr>
          <w:lang w:val="en-US"/>
        </w:rPr>
        <w:t>p</w:t>
      </w:r>
      <w:r w:rsidR="00CD3412" w:rsidRPr="00CD3412">
        <w:rPr>
          <w:lang w:val="en-US"/>
        </w:rPr>
        <w:t>.</w:t>
      </w:r>
      <w:r w:rsidR="00BB0B44" w:rsidRPr="00CD3412">
        <w:rPr>
          <w:lang w:val="en-US"/>
        </w:rPr>
        <w:t>]</w:t>
      </w:r>
      <w:r w:rsidR="00F20595" w:rsidRPr="00CD3412">
        <w:rPr>
          <w:lang w:val="en-US"/>
        </w:rPr>
        <w:t>.</w:t>
      </w:r>
      <w:proofErr w:type="gramEnd"/>
      <w:r w:rsidR="00F20595" w:rsidRPr="00CD3412">
        <w:rPr>
          <w:lang w:val="en-US"/>
        </w:rPr>
        <w:t xml:space="preserve">  </w:t>
      </w:r>
      <w:r w:rsidR="00D02312" w:rsidRPr="00CD3412">
        <w:rPr>
          <w:lang w:val="en-US"/>
        </w:rPr>
        <w:t xml:space="preserve"> </w:t>
      </w:r>
      <w:r w:rsidR="00CD3412" w:rsidRPr="00CD3412">
        <w:rPr>
          <w:lang w:val="en-US"/>
        </w:rPr>
        <w:t xml:space="preserve">Graphically </w:t>
      </w:r>
      <w:r w:rsidR="00CD3412">
        <w:rPr>
          <w:lang w:val="en-US"/>
        </w:rPr>
        <w:t xml:space="preserve">the </w:t>
      </w:r>
      <w:r w:rsidR="00CD3412" w:rsidRPr="00CD3412">
        <w:rPr>
          <w:lang w:val="en-US"/>
        </w:rPr>
        <w:t xml:space="preserve">principle </w:t>
      </w:r>
      <w:r w:rsidR="00CD3412">
        <w:rPr>
          <w:lang w:val="en-US"/>
        </w:rPr>
        <w:t xml:space="preserve">of </w:t>
      </w:r>
      <w:r w:rsidR="00CD3412" w:rsidRPr="00CD3412">
        <w:rPr>
          <w:lang w:val="en-US"/>
        </w:rPr>
        <w:t xml:space="preserve">mechanical stresses recording </w:t>
      </w:r>
      <w:r w:rsidR="00CD3412">
        <w:rPr>
          <w:lang w:val="en-US"/>
        </w:rPr>
        <w:t>by</w:t>
      </w:r>
      <w:r w:rsidR="00CD3412" w:rsidRPr="00CD3412">
        <w:rPr>
          <w:lang w:val="en-US"/>
        </w:rPr>
        <w:t xml:space="preserve"> the measured characteristics of the magnetic field of </w:t>
      </w:r>
      <w:r w:rsidR="00CD3412">
        <w:rPr>
          <w:lang w:val="en-US"/>
        </w:rPr>
        <w:t>the</w:t>
      </w:r>
      <w:r w:rsidR="00CD3412" w:rsidRPr="00CD3412">
        <w:rPr>
          <w:lang w:val="en-US"/>
        </w:rPr>
        <w:t xml:space="preserve"> extended ferromagnetic structure is shown in Fig. 2</w:t>
      </w:r>
      <w:r w:rsidR="00CD3412">
        <w:rPr>
          <w:lang w:val="en-US"/>
        </w:rPr>
        <w:t xml:space="preserve">; the process of </w:t>
      </w:r>
      <w:r w:rsidR="00CD3412" w:rsidRPr="00CD3412">
        <w:rPr>
          <w:lang w:val="en-US"/>
        </w:rPr>
        <w:t>MTM field scan is shown in the photo (Fig. 3).</w:t>
      </w:r>
    </w:p>
    <w:p w:rsidR="009A1DDB" w:rsidRPr="00CD3412" w:rsidRDefault="005158F6" w:rsidP="00DF4166">
      <w:pPr>
        <w:rPr>
          <w:lang w:val="en-US"/>
        </w:rPr>
      </w:pPr>
      <w:r>
        <w:rPr>
          <w:noProof/>
          <w:lang w:eastAsia="ru-RU"/>
        </w:rPr>
        <w:lastRenderedPageBreak/>
        <w:drawing>
          <wp:inline distT="0" distB="0" distL="0" distR="0" wp14:anchorId="30643AC8">
            <wp:extent cx="2621280" cy="1840865"/>
            <wp:effectExtent l="0" t="0" r="762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1280" cy="1840865"/>
                    </a:xfrm>
                    <a:prstGeom prst="rect">
                      <a:avLst/>
                    </a:prstGeom>
                    <a:noFill/>
                  </pic:spPr>
                </pic:pic>
              </a:graphicData>
            </a:graphic>
          </wp:inline>
        </w:drawing>
      </w:r>
      <w:r>
        <w:rPr>
          <w:noProof/>
          <w:lang w:eastAsia="ru-RU"/>
        </w:rPr>
        <w:drawing>
          <wp:inline distT="0" distB="0" distL="0" distR="0" wp14:anchorId="2A6DE4FA">
            <wp:extent cx="2280285" cy="187134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0285" cy="1871345"/>
                    </a:xfrm>
                    <a:prstGeom prst="rect">
                      <a:avLst/>
                    </a:prstGeom>
                    <a:noFill/>
                  </pic:spPr>
                </pic:pic>
              </a:graphicData>
            </a:graphic>
          </wp:inline>
        </w:drawing>
      </w:r>
    </w:p>
    <w:p w:rsidR="00BF6533" w:rsidRDefault="00BF6533" w:rsidP="008E3D64">
      <w:pPr>
        <w:jc w:val="center"/>
      </w:pPr>
    </w:p>
    <w:p w:rsidR="008D24C6" w:rsidRDefault="008D24C6" w:rsidP="008D24C6">
      <w:pPr>
        <w:jc w:val="center"/>
        <w:rPr>
          <w:lang w:val="en-US"/>
        </w:rPr>
      </w:pPr>
      <w:r w:rsidRPr="008D24C6">
        <w:rPr>
          <w:lang w:val="en-US"/>
        </w:rPr>
        <w:t xml:space="preserve">Fig. 2: </w:t>
      </w:r>
      <w:proofErr w:type="spellStart"/>
      <w:r w:rsidRPr="008D24C6">
        <w:rPr>
          <w:lang w:val="en-US"/>
        </w:rPr>
        <w:t>Villari</w:t>
      </w:r>
      <w:proofErr w:type="spellEnd"/>
      <w:r w:rsidRPr="008D24C6">
        <w:rPr>
          <w:lang w:val="en-US"/>
        </w:rPr>
        <w:t>-effect: distribution of magnetic field of piping made of a ferromagnetic material (steel, cast iron) in the absence of stress concentrators (a) and in the presence of stress concentrators in areas of metal defects ((b)</w:t>
      </w:r>
    </w:p>
    <w:p w:rsidR="009F4C0E" w:rsidRPr="000E7005" w:rsidRDefault="00DB2238" w:rsidP="008D24C6">
      <w:pPr>
        <w:rPr>
          <w:lang w:val="en-US"/>
        </w:rPr>
      </w:pPr>
      <w:r>
        <w:rPr>
          <w:lang w:val="en-US"/>
        </w:rPr>
        <w:t>The</w:t>
      </w:r>
      <w:r w:rsidRPr="00087DB4">
        <w:rPr>
          <w:lang w:val="en-US"/>
        </w:rPr>
        <w:t xml:space="preserve"> </w:t>
      </w:r>
      <w:r>
        <w:rPr>
          <w:lang w:val="en-US"/>
        </w:rPr>
        <w:t>f</w:t>
      </w:r>
      <w:r w:rsidR="0073362E" w:rsidRPr="00087DB4">
        <w:rPr>
          <w:lang w:val="en-US"/>
        </w:rPr>
        <w:t xml:space="preserve">undamental guarantees </w:t>
      </w:r>
      <w:r>
        <w:rPr>
          <w:lang w:val="en-US"/>
        </w:rPr>
        <w:t>of</w:t>
      </w:r>
      <w:r w:rsidRPr="00087DB4">
        <w:rPr>
          <w:lang w:val="en-US"/>
        </w:rPr>
        <w:t xml:space="preserve"> MTM </w:t>
      </w:r>
      <w:r w:rsidR="0073362E" w:rsidRPr="00087DB4">
        <w:rPr>
          <w:lang w:val="en-US"/>
        </w:rPr>
        <w:t xml:space="preserve">are </w:t>
      </w:r>
      <w:r>
        <w:rPr>
          <w:lang w:val="en-US"/>
        </w:rPr>
        <w:t>the</w:t>
      </w:r>
      <w:r w:rsidRPr="00087DB4">
        <w:rPr>
          <w:lang w:val="en-US"/>
        </w:rPr>
        <w:t xml:space="preserve"> </w:t>
      </w:r>
      <w:r w:rsidR="0073362E" w:rsidRPr="00087DB4">
        <w:rPr>
          <w:lang w:val="en-US"/>
        </w:rPr>
        <w:t xml:space="preserve">declared quality indicators - the probability of detecting </w:t>
      </w:r>
      <w:r w:rsidRPr="00087DB4">
        <w:rPr>
          <w:lang w:val="en-US"/>
        </w:rPr>
        <w:t xml:space="preserve">stress </w:t>
      </w:r>
      <w:r w:rsidR="0073362E" w:rsidRPr="00087DB4">
        <w:rPr>
          <w:lang w:val="en-US"/>
        </w:rPr>
        <w:t>anomalies conjugat</w:t>
      </w:r>
      <w:r>
        <w:rPr>
          <w:lang w:val="en-US"/>
        </w:rPr>
        <w:t>ing</w:t>
      </w:r>
      <w:r w:rsidRPr="00087DB4">
        <w:rPr>
          <w:lang w:val="en-US"/>
        </w:rPr>
        <w:t xml:space="preserve"> </w:t>
      </w:r>
      <w:r>
        <w:rPr>
          <w:lang w:val="en-US"/>
        </w:rPr>
        <w:t>with</w:t>
      </w:r>
      <w:r w:rsidR="0073362E" w:rsidRPr="00087DB4">
        <w:rPr>
          <w:lang w:val="en-US"/>
        </w:rPr>
        <w:t xml:space="preserve"> defects of all types of metal and with increased load</w:t>
      </w:r>
      <w:r>
        <w:rPr>
          <w:lang w:val="en-US"/>
        </w:rPr>
        <w:t>ing</w:t>
      </w:r>
      <w:r w:rsidR="0073362E" w:rsidRPr="00087DB4">
        <w:rPr>
          <w:lang w:val="en-US"/>
        </w:rPr>
        <w:t xml:space="preserve">s </w:t>
      </w:r>
      <w:r>
        <w:rPr>
          <w:lang w:val="en-US"/>
        </w:rPr>
        <w:t>as</w:t>
      </w:r>
      <w:r w:rsidRPr="00087DB4">
        <w:rPr>
          <w:lang w:val="en-US"/>
        </w:rPr>
        <w:t xml:space="preserve"> </w:t>
      </w:r>
      <w:r>
        <w:rPr>
          <w:lang w:val="en-US"/>
        </w:rPr>
        <w:t>well</w:t>
      </w:r>
      <w:r w:rsidRPr="00087DB4">
        <w:rPr>
          <w:lang w:val="en-US"/>
        </w:rPr>
        <w:t xml:space="preserve">, </w:t>
      </w:r>
      <w:r w:rsidR="0073362E" w:rsidRPr="00087DB4">
        <w:rPr>
          <w:lang w:val="en-US"/>
        </w:rPr>
        <w:t xml:space="preserve">caused by sags, flexures, areas of general or local loss of stability of the pipeline on soils with low </w:t>
      </w:r>
      <w:proofErr w:type="gramStart"/>
      <w:r w:rsidR="0073362E" w:rsidRPr="00087DB4">
        <w:rPr>
          <w:lang w:val="en-US"/>
        </w:rPr>
        <w:t>bearing</w:t>
      </w:r>
      <w:proofErr w:type="gramEnd"/>
      <w:r w:rsidR="0073362E" w:rsidRPr="00087DB4">
        <w:rPr>
          <w:lang w:val="en-US"/>
        </w:rPr>
        <w:t xml:space="preserve"> capacity, lands</w:t>
      </w:r>
      <w:r>
        <w:rPr>
          <w:lang w:val="en-US"/>
        </w:rPr>
        <w:t>lips</w:t>
      </w:r>
      <w:r w:rsidRPr="00087DB4">
        <w:rPr>
          <w:lang w:val="en-US"/>
        </w:rPr>
        <w:t xml:space="preserve"> </w:t>
      </w:r>
      <w:r w:rsidR="0073362E" w:rsidRPr="00087DB4">
        <w:rPr>
          <w:lang w:val="en-US"/>
        </w:rPr>
        <w:t xml:space="preserve">or seismic phenomena (POD), moreover, the probability of </w:t>
      </w:r>
      <w:r>
        <w:rPr>
          <w:lang w:val="en-US"/>
        </w:rPr>
        <w:t>the</w:t>
      </w:r>
      <w:r w:rsidR="0073362E" w:rsidRPr="00087DB4">
        <w:rPr>
          <w:lang w:val="en-US"/>
        </w:rPr>
        <w:t xml:space="preserve"> correct interpretation of the degree of danger of anomalies (POI) </w:t>
      </w:r>
      <w:r>
        <w:rPr>
          <w:lang w:val="en-US"/>
        </w:rPr>
        <w:t>by</w:t>
      </w:r>
      <w:r w:rsidRPr="00087DB4">
        <w:rPr>
          <w:lang w:val="en-US"/>
        </w:rPr>
        <w:t xml:space="preserve"> </w:t>
      </w:r>
      <w:r w:rsidR="0073362E" w:rsidRPr="00087DB4">
        <w:rPr>
          <w:lang w:val="en-US"/>
        </w:rPr>
        <w:t xml:space="preserve">the </w:t>
      </w:r>
      <w:r w:rsidRPr="00087DB4">
        <w:rPr>
          <w:lang w:val="en-US"/>
        </w:rPr>
        <w:t xml:space="preserve">value </w:t>
      </w:r>
      <w:r>
        <w:rPr>
          <w:lang w:val="en-US"/>
        </w:rPr>
        <w:t>of</w:t>
      </w:r>
      <w:r w:rsidRPr="00087DB4">
        <w:rPr>
          <w:lang w:val="en-US"/>
        </w:rPr>
        <w:t xml:space="preserve"> </w:t>
      </w:r>
      <w:r w:rsidR="0073362E" w:rsidRPr="00087DB4">
        <w:rPr>
          <w:lang w:val="en-US"/>
        </w:rPr>
        <w:t>characteristic parameter - F.</w:t>
      </w:r>
      <w:r w:rsidRPr="00087DB4">
        <w:rPr>
          <w:lang w:val="en-US"/>
        </w:rPr>
        <w:t xml:space="preserve"> </w:t>
      </w:r>
    </w:p>
    <w:p w:rsidR="00BB0B44" w:rsidRPr="009F4C0E" w:rsidRDefault="00087DB4" w:rsidP="006305D3">
      <w:pPr>
        <w:rPr>
          <w:lang w:val="en-US"/>
        </w:rPr>
      </w:pPr>
      <w:r w:rsidRPr="00087DB4">
        <w:rPr>
          <w:lang w:val="en-US"/>
        </w:rPr>
        <w:t xml:space="preserve">The main limitation of this method is the distance from the </w:t>
      </w:r>
      <w:r w:rsidR="005D0FB8">
        <w:rPr>
          <w:lang w:val="en-US"/>
        </w:rPr>
        <w:t xml:space="preserve">MTM </w:t>
      </w:r>
      <w:r w:rsidRPr="00087DB4">
        <w:rPr>
          <w:lang w:val="en-US"/>
        </w:rPr>
        <w:t>equipment to the axis of the remote (underground or underwater</w:t>
      </w:r>
      <w:r w:rsidR="005D0FB8">
        <w:rPr>
          <w:lang w:val="en-US"/>
        </w:rPr>
        <w:t>)</w:t>
      </w:r>
      <w:r w:rsidR="009F4C0E" w:rsidRPr="009F4C0E">
        <w:rPr>
          <w:lang w:val="en-US"/>
        </w:rPr>
        <w:t xml:space="preserve"> </w:t>
      </w:r>
      <w:r w:rsidRPr="00087DB4">
        <w:rPr>
          <w:lang w:val="en-US"/>
        </w:rPr>
        <w:t xml:space="preserve">object, </w:t>
      </w:r>
      <w:r w:rsidR="009F4C0E">
        <w:rPr>
          <w:lang w:val="en-US"/>
        </w:rPr>
        <w:t>which</w:t>
      </w:r>
      <w:r w:rsidRPr="00087DB4">
        <w:rPr>
          <w:lang w:val="en-US"/>
        </w:rPr>
        <w:t xml:space="preserve"> should not exceed 15 diameter</w:t>
      </w:r>
      <w:r w:rsidR="005D0FB8">
        <w:rPr>
          <w:lang w:val="en-US"/>
        </w:rPr>
        <w:t>s</w:t>
      </w:r>
      <w:r w:rsidRPr="00087DB4">
        <w:rPr>
          <w:lang w:val="en-US"/>
        </w:rPr>
        <w:t xml:space="preserve"> of the pipe. </w:t>
      </w:r>
      <w:r w:rsidR="005D0FB8">
        <w:rPr>
          <w:lang w:val="en-US"/>
        </w:rPr>
        <w:t xml:space="preserve">The </w:t>
      </w:r>
      <w:r w:rsidRPr="00087DB4">
        <w:rPr>
          <w:lang w:val="en-US"/>
        </w:rPr>
        <w:t xml:space="preserve">methodology </w:t>
      </w:r>
      <w:r w:rsidR="005D0FB8">
        <w:rPr>
          <w:lang w:val="en-US"/>
        </w:rPr>
        <w:t>of</w:t>
      </w:r>
      <w:r w:rsidRPr="00087DB4">
        <w:rPr>
          <w:lang w:val="en-US"/>
        </w:rPr>
        <w:t xml:space="preserve"> registration </w:t>
      </w:r>
      <w:r w:rsidR="005D0FB8">
        <w:rPr>
          <w:lang w:val="en-US"/>
        </w:rPr>
        <w:t>of</w:t>
      </w:r>
      <w:r w:rsidR="009F4C0E">
        <w:rPr>
          <w:lang w:val="en-US"/>
        </w:rPr>
        <w:t xml:space="preserve"> SDS (stress-deformed state) </w:t>
      </w:r>
      <w:r w:rsidRPr="00087DB4">
        <w:rPr>
          <w:lang w:val="en-US"/>
        </w:rPr>
        <w:t xml:space="preserve">and </w:t>
      </w:r>
      <w:r w:rsidR="009F4C0E">
        <w:rPr>
          <w:lang w:val="en-US"/>
        </w:rPr>
        <w:t>calculation of</w:t>
      </w:r>
      <w:r w:rsidRPr="00087DB4">
        <w:rPr>
          <w:lang w:val="en-US"/>
        </w:rPr>
        <w:t xml:space="preserve"> stress concentration</w:t>
      </w:r>
      <w:r w:rsidR="009F4C0E" w:rsidRPr="009F4C0E">
        <w:rPr>
          <w:lang w:val="en-US"/>
        </w:rPr>
        <w:t xml:space="preserve"> </w:t>
      </w:r>
      <w:r w:rsidR="009F4C0E">
        <w:rPr>
          <w:lang w:val="en-US"/>
        </w:rPr>
        <w:t>degree</w:t>
      </w:r>
      <w:r w:rsidRPr="00087DB4">
        <w:rPr>
          <w:lang w:val="en-US"/>
        </w:rPr>
        <w:t xml:space="preserve">, as well as guarantees and limitations of the method is discussed </w:t>
      </w:r>
      <w:r w:rsidR="009F4C0E">
        <w:rPr>
          <w:lang w:val="en-US"/>
        </w:rPr>
        <w:t>in d</w:t>
      </w:r>
      <w:r w:rsidR="005D0FB8" w:rsidRPr="00087DB4">
        <w:rPr>
          <w:lang w:val="en-US"/>
        </w:rPr>
        <w:t>etail</w:t>
      </w:r>
      <w:r w:rsidR="009F4C0E">
        <w:rPr>
          <w:lang w:val="en-US"/>
        </w:rPr>
        <w:t xml:space="preserve">s </w:t>
      </w:r>
      <w:r w:rsidRPr="00087DB4">
        <w:rPr>
          <w:lang w:val="en-US"/>
        </w:rPr>
        <w:t xml:space="preserve">in publications [RD 102-008-2002, </w:t>
      </w:r>
      <w:r w:rsidR="009F4C0E">
        <w:rPr>
          <w:lang w:val="en-US"/>
        </w:rPr>
        <w:t>Instruction</w:t>
      </w:r>
      <w:r w:rsidRPr="00087DB4">
        <w:rPr>
          <w:lang w:val="en-US"/>
        </w:rPr>
        <w:t xml:space="preserve"> for diagnosing the technical condition </w:t>
      </w:r>
      <w:r w:rsidR="009F4C0E">
        <w:rPr>
          <w:lang w:val="en-US"/>
        </w:rPr>
        <w:t xml:space="preserve">by the </w:t>
      </w:r>
      <w:r w:rsidRPr="00087DB4">
        <w:rPr>
          <w:lang w:val="en-US"/>
        </w:rPr>
        <w:t>non-contact magnetomet</w:t>
      </w:r>
      <w:r w:rsidR="009F4C0E">
        <w:rPr>
          <w:lang w:val="en-US"/>
        </w:rPr>
        <w:t>er</w:t>
      </w:r>
      <w:r w:rsidRPr="00087DB4">
        <w:rPr>
          <w:lang w:val="en-US"/>
        </w:rPr>
        <w:t xml:space="preserve"> method, Ed. AO VNIIST, 2002</w:t>
      </w:r>
      <w:r w:rsidR="009F4C0E">
        <w:rPr>
          <w:lang w:val="en-US"/>
        </w:rPr>
        <w:t>.</w:t>
      </w:r>
      <w:r w:rsidRPr="00087DB4">
        <w:rPr>
          <w:lang w:val="en-US"/>
        </w:rPr>
        <w:t xml:space="preserve"> </w:t>
      </w:r>
      <w:proofErr w:type="gramStart"/>
      <w:r w:rsidRPr="00087DB4">
        <w:rPr>
          <w:lang w:val="en-US"/>
        </w:rPr>
        <w:t xml:space="preserve">Comp. </w:t>
      </w:r>
      <w:proofErr w:type="spellStart"/>
      <w:r w:rsidRPr="00087DB4">
        <w:rPr>
          <w:lang w:val="en-US"/>
        </w:rPr>
        <w:t>Gosgortechnadzor</w:t>
      </w:r>
      <w:proofErr w:type="spellEnd"/>
      <w:r w:rsidRPr="00087DB4">
        <w:rPr>
          <w:lang w:val="en-US"/>
        </w:rPr>
        <w:t xml:space="preserve"> RF </w:t>
      </w:r>
      <w:r w:rsidR="009F4C0E" w:rsidRPr="00087DB4">
        <w:rPr>
          <w:lang w:val="en-US"/>
        </w:rPr>
        <w:t xml:space="preserve">Letter </w:t>
      </w:r>
      <w:r w:rsidR="009F4C0E" w:rsidRPr="009F4C0E">
        <w:rPr>
          <w:lang w:val="en-US"/>
        </w:rPr>
        <w:t>№</w:t>
      </w:r>
      <w:r w:rsidRPr="00087DB4">
        <w:rPr>
          <w:lang w:val="en-US"/>
        </w:rPr>
        <w:t xml:space="preserve"> 10-03 / 1181 </w:t>
      </w:r>
      <w:r w:rsidR="009F4C0E">
        <w:rPr>
          <w:lang w:val="en-US"/>
        </w:rPr>
        <w:t>of</w:t>
      </w:r>
      <w:r w:rsidRPr="00087DB4">
        <w:rPr>
          <w:lang w:val="en-US"/>
        </w:rPr>
        <w:t xml:space="preserve"> 10.12.</w:t>
      </w:r>
      <w:proofErr w:type="gramEnd"/>
      <w:r w:rsidRPr="00087DB4">
        <w:rPr>
          <w:lang w:val="en-US"/>
        </w:rPr>
        <w:t xml:space="preserve"> </w:t>
      </w:r>
      <w:proofErr w:type="gramStart"/>
      <w:r w:rsidRPr="00087DB4">
        <w:rPr>
          <w:lang w:val="en-US"/>
        </w:rPr>
        <w:t>2002, 49</w:t>
      </w:r>
      <w:r w:rsidR="009F4C0E">
        <w:rPr>
          <w:lang w:val="en-US"/>
        </w:rPr>
        <w:t xml:space="preserve"> p</w:t>
      </w:r>
      <w:r w:rsidRPr="00087DB4">
        <w:rPr>
          <w:lang w:val="en-US"/>
        </w:rPr>
        <w:t>.; V</w:t>
      </w:r>
      <w:r w:rsidR="009F4C0E">
        <w:rPr>
          <w:lang w:val="en-US"/>
        </w:rPr>
        <w:t>.</w:t>
      </w:r>
      <w:r w:rsidRPr="00087DB4">
        <w:rPr>
          <w:lang w:val="en-US"/>
        </w:rPr>
        <w:t>P</w:t>
      </w:r>
      <w:r w:rsidR="009F4C0E">
        <w:rPr>
          <w:lang w:val="en-US"/>
        </w:rPr>
        <w:t>.</w:t>
      </w:r>
      <w:r w:rsidRPr="00087DB4">
        <w:rPr>
          <w:lang w:val="en-US"/>
        </w:rPr>
        <w:t xml:space="preserve"> Goroshevskiy, S</w:t>
      </w:r>
      <w:r w:rsidR="009F4C0E">
        <w:rPr>
          <w:lang w:val="en-US"/>
        </w:rPr>
        <w:t>.</w:t>
      </w:r>
      <w:r w:rsidRPr="00087DB4">
        <w:rPr>
          <w:lang w:val="en-US"/>
        </w:rPr>
        <w:t>S</w:t>
      </w:r>
      <w:r w:rsidR="009F4C0E">
        <w:rPr>
          <w:lang w:val="en-US"/>
        </w:rPr>
        <w:t>.</w:t>
      </w:r>
      <w:r w:rsidRPr="00087DB4">
        <w:rPr>
          <w:lang w:val="en-US"/>
        </w:rPr>
        <w:t xml:space="preserve"> Kamaeva, I</w:t>
      </w:r>
      <w:r w:rsidR="009F4C0E">
        <w:rPr>
          <w:lang w:val="en-US"/>
        </w:rPr>
        <w:t>.</w:t>
      </w:r>
      <w:r w:rsidRPr="00087DB4">
        <w:rPr>
          <w:lang w:val="en-US"/>
        </w:rPr>
        <w:t>S</w:t>
      </w:r>
      <w:r w:rsidR="009F4C0E">
        <w:rPr>
          <w:lang w:val="en-US"/>
        </w:rPr>
        <w:t>.</w:t>
      </w:r>
      <w:r w:rsidRPr="00087DB4">
        <w:rPr>
          <w:lang w:val="en-US"/>
        </w:rPr>
        <w:t xml:space="preserve"> Kolesnikov.</w:t>
      </w:r>
      <w:proofErr w:type="gramEnd"/>
      <w:r w:rsidRPr="00087DB4">
        <w:rPr>
          <w:lang w:val="en-US"/>
        </w:rPr>
        <w:t xml:space="preserve"> </w:t>
      </w:r>
      <w:proofErr w:type="gramStart"/>
      <w:r w:rsidR="009F4C0E">
        <w:rPr>
          <w:lang w:val="en-US"/>
        </w:rPr>
        <w:t>“SEEING”</w:t>
      </w:r>
      <w:r w:rsidRPr="00087DB4">
        <w:rPr>
          <w:lang w:val="en-US"/>
        </w:rPr>
        <w:t xml:space="preserve"> THROUGH THE EARTH</w:t>
      </w:r>
      <w:r w:rsidR="009F4C0E">
        <w:rPr>
          <w:lang w:val="en-US"/>
        </w:rPr>
        <w:t>”</w:t>
      </w:r>
      <w:r w:rsidRPr="00087DB4">
        <w:rPr>
          <w:lang w:val="en-US"/>
        </w:rPr>
        <w:t>.</w:t>
      </w:r>
      <w:proofErr w:type="gramEnd"/>
      <w:r w:rsidRPr="00087DB4">
        <w:rPr>
          <w:lang w:val="en-US"/>
        </w:rPr>
        <w:t xml:space="preserve"> SCIENCE in Russia, Ed. </w:t>
      </w:r>
      <w:r w:rsidRPr="009F4C0E">
        <w:rPr>
          <w:lang w:val="en-US"/>
        </w:rPr>
        <w:t>Presidium of the</w:t>
      </w:r>
      <w:r w:rsidR="009F4C0E" w:rsidRPr="009F4C0E">
        <w:rPr>
          <w:lang w:val="en-US"/>
        </w:rPr>
        <w:t xml:space="preserve"> Academy of Sciences</w:t>
      </w:r>
      <w:r w:rsidRPr="009F4C0E">
        <w:rPr>
          <w:lang w:val="en-US"/>
        </w:rPr>
        <w:t xml:space="preserve"> RF, 2003, № 6 </w:t>
      </w:r>
      <w:proofErr w:type="gramStart"/>
      <w:r w:rsidRPr="009F4C0E">
        <w:rPr>
          <w:lang w:val="en-US"/>
        </w:rPr>
        <w:t>November-December</w:t>
      </w:r>
      <w:proofErr w:type="gramEnd"/>
      <w:r w:rsidRPr="009F4C0E">
        <w:rPr>
          <w:lang w:val="en-US"/>
        </w:rPr>
        <w:t xml:space="preserve"> (138), p. 13-15].</w:t>
      </w:r>
    </w:p>
    <w:p w:rsidR="004E445F" w:rsidRPr="0052602A" w:rsidRDefault="0052602A" w:rsidP="004E445F">
      <w:pPr>
        <w:rPr>
          <w:lang w:val="en-US"/>
        </w:rPr>
      </w:pPr>
      <w:r>
        <w:rPr>
          <w:lang w:val="en-US"/>
        </w:rPr>
        <w:t xml:space="preserve">The </w:t>
      </w:r>
      <w:r w:rsidRPr="0052602A">
        <w:rPr>
          <w:lang w:val="en-US"/>
        </w:rPr>
        <w:t xml:space="preserve">dependence </w:t>
      </w:r>
      <w:r>
        <w:rPr>
          <w:lang w:val="en-US"/>
        </w:rPr>
        <w:t xml:space="preserve">between the </w:t>
      </w:r>
      <w:r w:rsidRPr="0052602A">
        <w:rPr>
          <w:lang w:val="en-US"/>
        </w:rPr>
        <w:t>registration</w:t>
      </w:r>
      <w:r>
        <w:rPr>
          <w:lang w:val="en-US"/>
        </w:rPr>
        <w:t xml:space="preserve"> step</w:t>
      </w:r>
      <w:r w:rsidRPr="0052602A">
        <w:rPr>
          <w:lang w:val="en-US"/>
        </w:rPr>
        <w:t xml:space="preserve"> and recording </w:t>
      </w:r>
      <w:r>
        <w:rPr>
          <w:lang w:val="en-US"/>
        </w:rPr>
        <w:t xml:space="preserve">of </w:t>
      </w:r>
      <w:r w:rsidR="006271BE" w:rsidRPr="0052602A">
        <w:rPr>
          <w:lang w:val="en-US"/>
        </w:rPr>
        <w:t xml:space="preserve">magnetic field </w:t>
      </w:r>
      <w:r w:rsidRPr="0052602A">
        <w:rPr>
          <w:lang w:val="en-US"/>
        </w:rPr>
        <w:t xml:space="preserve">parameters </w:t>
      </w:r>
      <w:r>
        <w:rPr>
          <w:lang w:val="en-US"/>
        </w:rPr>
        <w:t>during</w:t>
      </w:r>
      <w:r w:rsidRPr="0052602A">
        <w:rPr>
          <w:lang w:val="en-US"/>
        </w:rPr>
        <w:t xml:space="preserve"> the </w:t>
      </w:r>
      <w:r w:rsidR="006271BE" w:rsidRPr="0052602A">
        <w:rPr>
          <w:lang w:val="en-US"/>
        </w:rPr>
        <w:t xml:space="preserve">scanning </w:t>
      </w:r>
      <w:r w:rsidRPr="0052602A">
        <w:rPr>
          <w:lang w:val="en-US"/>
        </w:rPr>
        <w:t xml:space="preserve">process </w:t>
      </w:r>
      <w:r>
        <w:rPr>
          <w:lang w:val="en-US"/>
        </w:rPr>
        <w:t xml:space="preserve">and </w:t>
      </w:r>
      <w:r w:rsidRPr="0052602A">
        <w:rPr>
          <w:lang w:val="en-US"/>
        </w:rPr>
        <w:t xml:space="preserve">the diameter and depth of the pipeline </w:t>
      </w:r>
      <w:r>
        <w:rPr>
          <w:lang w:val="en-US"/>
        </w:rPr>
        <w:t>w</w:t>
      </w:r>
      <w:r w:rsidRPr="0052602A">
        <w:rPr>
          <w:lang w:val="en-US"/>
        </w:rPr>
        <w:t xml:space="preserve">as experimentally proved. </w:t>
      </w:r>
      <w:r w:rsidR="00B94002" w:rsidRPr="00B94002">
        <w:rPr>
          <w:lang w:val="en-US"/>
        </w:rPr>
        <w:t>T</w:t>
      </w:r>
      <w:r w:rsidR="00B94002">
        <w:rPr>
          <w:lang w:val="en-US"/>
        </w:rPr>
        <w:t>he a</w:t>
      </w:r>
      <w:r w:rsidRPr="0052602A">
        <w:rPr>
          <w:lang w:val="en-US"/>
        </w:rPr>
        <w:t xml:space="preserve">ssessment of danger degree of MTM anomalies </w:t>
      </w:r>
      <w:r>
        <w:rPr>
          <w:lang w:val="en-US"/>
        </w:rPr>
        <w:t xml:space="preserve">is performed </w:t>
      </w:r>
      <w:r w:rsidR="00B94002">
        <w:rPr>
          <w:lang w:val="en-US"/>
        </w:rPr>
        <w:t>by</w:t>
      </w:r>
      <w:r w:rsidRPr="0052602A">
        <w:rPr>
          <w:lang w:val="en-US"/>
        </w:rPr>
        <w:t xml:space="preserve"> </w:t>
      </w:r>
      <w:r w:rsidR="00B94002">
        <w:rPr>
          <w:lang w:val="en-US"/>
        </w:rPr>
        <w:t>integral</w:t>
      </w:r>
      <w:r w:rsidRPr="0052602A">
        <w:rPr>
          <w:lang w:val="en-US"/>
        </w:rPr>
        <w:t xml:space="preserve"> ind</w:t>
      </w:r>
      <w:r w:rsidR="00B94002">
        <w:rPr>
          <w:lang w:val="en-US"/>
        </w:rPr>
        <w:t>ex</w:t>
      </w:r>
      <w:r w:rsidRPr="0052602A">
        <w:rPr>
          <w:lang w:val="en-US"/>
        </w:rPr>
        <w:t xml:space="preserve"> F, tak</w:t>
      </w:r>
      <w:r w:rsidR="00B94002">
        <w:rPr>
          <w:lang w:val="en-US"/>
        </w:rPr>
        <w:t xml:space="preserve">ing </w:t>
      </w:r>
      <w:r w:rsidRPr="0052602A">
        <w:rPr>
          <w:lang w:val="en-US"/>
        </w:rPr>
        <w:t xml:space="preserve">into account </w:t>
      </w:r>
      <w:r w:rsidR="00B94002">
        <w:rPr>
          <w:lang w:val="en-US"/>
        </w:rPr>
        <w:t xml:space="preserve">the </w:t>
      </w:r>
      <w:r w:rsidRPr="0052602A">
        <w:rPr>
          <w:lang w:val="en-US"/>
        </w:rPr>
        <w:t xml:space="preserve">length </w:t>
      </w:r>
      <w:r w:rsidR="00B94002">
        <w:rPr>
          <w:lang w:val="en-US"/>
        </w:rPr>
        <w:t xml:space="preserve">of </w:t>
      </w:r>
      <w:r w:rsidRPr="0052602A">
        <w:rPr>
          <w:lang w:val="en-US"/>
        </w:rPr>
        <w:t>magnetic anomaly S, m; as well as the amplitude and shape of distribution of the magnetic field</w:t>
      </w:r>
      <w:r w:rsidR="00B94002" w:rsidRPr="00B94002">
        <w:rPr>
          <w:lang w:val="en-US"/>
        </w:rPr>
        <w:t xml:space="preserve"> </w:t>
      </w:r>
      <w:r w:rsidR="00B94002" w:rsidRPr="0052602A">
        <w:rPr>
          <w:lang w:val="en-US"/>
        </w:rPr>
        <w:t>vector</w:t>
      </w:r>
      <w:r w:rsidRPr="0052602A">
        <w:rPr>
          <w:lang w:val="en-US"/>
        </w:rPr>
        <w:t>. Integral ind</w:t>
      </w:r>
      <w:r w:rsidR="00B94002">
        <w:rPr>
          <w:lang w:val="en-US"/>
        </w:rPr>
        <w:t>ex</w:t>
      </w:r>
      <w:r w:rsidRPr="0052602A">
        <w:rPr>
          <w:lang w:val="en-US"/>
        </w:rPr>
        <w:t xml:space="preserve"> </w:t>
      </w:r>
      <w:r w:rsidR="00B94002" w:rsidRPr="0052602A">
        <w:rPr>
          <w:lang w:val="en-US"/>
        </w:rPr>
        <w:t xml:space="preserve">F </w:t>
      </w:r>
      <w:r w:rsidRPr="0052602A">
        <w:rPr>
          <w:lang w:val="en-US"/>
        </w:rPr>
        <w:t xml:space="preserve">reflects the amount of excess </w:t>
      </w:r>
      <w:r w:rsidR="00B94002">
        <w:rPr>
          <w:lang w:val="en-US"/>
        </w:rPr>
        <w:t>of</w:t>
      </w:r>
      <w:r w:rsidRPr="0052602A">
        <w:rPr>
          <w:lang w:val="en-US"/>
        </w:rPr>
        <w:t xml:space="preserve"> the </w:t>
      </w:r>
      <w:r w:rsidR="00B94002" w:rsidRPr="0052602A">
        <w:rPr>
          <w:lang w:val="en-US"/>
        </w:rPr>
        <w:t xml:space="preserve">magnetic field </w:t>
      </w:r>
      <w:r w:rsidR="00B94002">
        <w:rPr>
          <w:lang w:val="en-US"/>
        </w:rPr>
        <w:t xml:space="preserve">recorded </w:t>
      </w:r>
      <w:r w:rsidRPr="0052602A">
        <w:rPr>
          <w:lang w:val="en-US"/>
        </w:rPr>
        <w:t>values ​​ above the ba</w:t>
      </w:r>
      <w:r w:rsidR="00B94002">
        <w:rPr>
          <w:lang w:val="en-US"/>
        </w:rPr>
        <w:t xml:space="preserve">ckground </w:t>
      </w:r>
      <w:proofErr w:type="gramStart"/>
      <w:r w:rsidR="006271BE">
        <w:rPr>
          <w:lang w:val="en-US"/>
        </w:rPr>
        <w:t>values</w:t>
      </w:r>
      <w:r w:rsidRPr="0052602A">
        <w:rPr>
          <w:lang w:val="en-US"/>
        </w:rPr>
        <w:t>​​;</w:t>
      </w:r>
      <w:proofErr w:type="gramEnd"/>
      <w:r w:rsidRPr="0052602A">
        <w:rPr>
          <w:lang w:val="en-US"/>
        </w:rPr>
        <w:t xml:space="preserve"> </w:t>
      </w:r>
      <w:r w:rsidR="00B94002">
        <w:rPr>
          <w:lang w:val="en-US"/>
        </w:rPr>
        <w:t xml:space="preserve">the </w:t>
      </w:r>
      <w:r w:rsidRPr="0052602A">
        <w:rPr>
          <w:lang w:val="en-US"/>
        </w:rPr>
        <w:t>density</w:t>
      </w:r>
      <w:r w:rsidR="00B94002">
        <w:rPr>
          <w:lang w:val="en-US"/>
        </w:rPr>
        <w:t xml:space="preserve"> of peak values </w:t>
      </w:r>
      <w:r w:rsidRPr="0052602A">
        <w:rPr>
          <w:lang w:val="en-US"/>
        </w:rPr>
        <w:t xml:space="preserve">and </w:t>
      </w:r>
      <w:r w:rsidR="00B94002">
        <w:rPr>
          <w:lang w:val="en-US"/>
        </w:rPr>
        <w:t xml:space="preserve">character of </w:t>
      </w:r>
      <w:r w:rsidRPr="0052602A">
        <w:rPr>
          <w:lang w:val="en-US"/>
        </w:rPr>
        <w:t>their distribution</w:t>
      </w:r>
      <w:r w:rsidR="006271BE">
        <w:rPr>
          <w:lang w:val="en-US"/>
        </w:rPr>
        <w:t>;</w:t>
      </w:r>
      <w:r w:rsidRPr="0052602A">
        <w:rPr>
          <w:lang w:val="en-US"/>
        </w:rPr>
        <w:t xml:space="preserve"> and is calculated by formula</w:t>
      </w:r>
      <w:r w:rsidR="00B94002">
        <w:rPr>
          <w:lang w:val="en-US"/>
        </w:rPr>
        <w:t xml:space="preserve"> (1).</w:t>
      </w:r>
    </w:p>
    <w:p w:rsidR="004E445F" w:rsidRDefault="004E445F" w:rsidP="00F52FFA">
      <w:pPr>
        <w:jc w:val="center"/>
      </w:pPr>
      <w:r>
        <w:t>F=(A+1)e-K</w:t>
      </w:r>
      <w:r>
        <w:t>/S,                    (1)</w:t>
      </w:r>
    </w:p>
    <w:p w:rsidR="004E445F" w:rsidRPr="00E12C92" w:rsidRDefault="00E12C92" w:rsidP="004E445F">
      <w:pPr>
        <w:rPr>
          <w:lang w:val="en-US"/>
        </w:rPr>
      </w:pPr>
      <w:proofErr w:type="gramStart"/>
      <w:r>
        <w:rPr>
          <w:lang w:val="en-US"/>
        </w:rPr>
        <w:t>where</w:t>
      </w:r>
      <w:proofErr w:type="gramEnd"/>
      <w:r w:rsidR="004E445F" w:rsidRPr="00E12C92">
        <w:rPr>
          <w:lang w:val="en-US"/>
        </w:rPr>
        <w:t xml:space="preserve">: </w:t>
      </w:r>
      <w:r w:rsidR="004E445F">
        <w:t>А</w:t>
      </w:r>
      <w:r w:rsidR="004E445F" w:rsidRPr="00E12C92">
        <w:rPr>
          <w:lang w:val="en-US"/>
        </w:rPr>
        <w:t xml:space="preserve"> - </w:t>
      </w:r>
      <w:r w:rsidRPr="00E12C92">
        <w:rPr>
          <w:lang w:val="en-US"/>
        </w:rPr>
        <w:t>the number of lines of stress concentration in the area of ​​magnetic anomaly</w:t>
      </w:r>
      <w:r w:rsidR="004E445F" w:rsidRPr="00E12C92">
        <w:rPr>
          <w:lang w:val="en-US"/>
        </w:rPr>
        <w:t>;</w:t>
      </w:r>
    </w:p>
    <w:p w:rsidR="004E445F" w:rsidRPr="00E12C92" w:rsidRDefault="004E445F" w:rsidP="004E445F">
      <w:pPr>
        <w:rPr>
          <w:lang w:val="en-US"/>
        </w:rPr>
      </w:pPr>
      <w:r w:rsidRPr="00E12C92">
        <w:rPr>
          <w:lang w:val="en-US"/>
        </w:rPr>
        <w:t xml:space="preserve">S </w:t>
      </w:r>
      <w:r w:rsidR="00E12C92" w:rsidRPr="00E12C92">
        <w:rPr>
          <w:lang w:val="en-US"/>
        </w:rPr>
        <w:t>–</w:t>
      </w:r>
      <w:r w:rsidRPr="00E12C92">
        <w:rPr>
          <w:lang w:val="en-US"/>
        </w:rPr>
        <w:t xml:space="preserve"> </w:t>
      </w:r>
      <w:proofErr w:type="gramStart"/>
      <w:r w:rsidR="00E12C92">
        <w:rPr>
          <w:lang w:val="en-US"/>
        </w:rPr>
        <w:t>length</w:t>
      </w:r>
      <w:proofErr w:type="gramEnd"/>
      <w:r w:rsidR="00E12C92" w:rsidRPr="00E12C92">
        <w:rPr>
          <w:lang w:val="en-US"/>
        </w:rPr>
        <w:t xml:space="preserve"> </w:t>
      </w:r>
      <w:r w:rsidR="00E12C92">
        <w:rPr>
          <w:lang w:val="en-US"/>
        </w:rPr>
        <w:t>of</w:t>
      </w:r>
      <w:r w:rsidR="00E12C92" w:rsidRPr="00E12C92">
        <w:rPr>
          <w:lang w:val="en-US"/>
        </w:rPr>
        <w:t xml:space="preserve"> </w:t>
      </w:r>
      <w:r w:rsidR="00E12C92">
        <w:rPr>
          <w:lang w:val="en-US"/>
        </w:rPr>
        <w:t>anomaly</w:t>
      </w:r>
      <w:r w:rsidR="00E12C92" w:rsidRPr="00E12C92">
        <w:rPr>
          <w:lang w:val="en-US"/>
        </w:rPr>
        <w:t xml:space="preserve">, </w:t>
      </w:r>
      <w:r w:rsidR="00E12C92">
        <w:rPr>
          <w:lang w:val="en-US"/>
        </w:rPr>
        <w:t>m</w:t>
      </w:r>
      <w:r w:rsidR="00E12C92" w:rsidRPr="00E12C92">
        <w:rPr>
          <w:lang w:val="en-US"/>
        </w:rPr>
        <w:t>;</w:t>
      </w:r>
      <w:r w:rsidRPr="00E12C92">
        <w:rPr>
          <w:lang w:val="en-US"/>
        </w:rPr>
        <w:t xml:space="preserve"> </w:t>
      </w:r>
      <w:r w:rsidR="00E12C92" w:rsidRPr="00E12C92">
        <w:rPr>
          <w:lang w:val="en-US"/>
        </w:rPr>
        <w:t xml:space="preserve">determined by the number of measurement points </w:t>
      </w:r>
      <w:r w:rsidR="00E12C92">
        <w:rPr>
          <w:lang w:val="en-US"/>
        </w:rPr>
        <w:t xml:space="preserve">of </w:t>
      </w:r>
      <w:r w:rsidR="00E12C92" w:rsidRPr="00E12C92">
        <w:rPr>
          <w:lang w:val="en-US"/>
        </w:rPr>
        <w:t xml:space="preserve">the magnetic field parameters (the number of scanning steps), K - degree of </w:t>
      </w:r>
      <w:r w:rsidR="00E12C92">
        <w:rPr>
          <w:lang w:val="en-US"/>
        </w:rPr>
        <w:t xml:space="preserve">stress </w:t>
      </w:r>
      <w:r w:rsidR="00E12C92" w:rsidRPr="00E12C92">
        <w:rPr>
          <w:lang w:val="en-US"/>
        </w:rPr>
        <w:t xml:space="preserve">concentration in zone of stress concentration, which is calculated by formula (2) </w:t>
      </w:r>
      <w:r w:rsidRPr="00E12C92">
        <w:rPr>
          <w:lang w:val="en-US"/>
        </w:rPr>
        <w:t>:</w:t>
      </w:r>
    </w:p>
    <w:p w:rsidR="004E445F" w:rsidRPr="000E7005" w:rsidRDefault="004E445F" w:rsidP="00F52FFA">
      <w:pPr>
        <w:jc w:val="center"/>
        <w:rPr>
          <w:lang w:val="en-US"/>
        </w:rPr>
      </w:pPr>
      <w:r w:rsidRPr="000E7005">
        <w:rPr>
          <w:lang w:val="en-US"/>
        </w:rPr>
        <w:t>K=</w:t>
      </w:r>
      <w:r>
        <w:t>Σ</w:t>
      </w:r>
      <w:proofErr w:type="gramStart"/>
      <w:r w:rsidRPr="000E7005">
        <w:rPr>
          <w:lang w:val="en-US"/>
        </w:rPr>
        <w:t>√(</w:t>
      </w:r>
      <w:proofErr w:type="gramEnd"/>
      <w:r w:rsidRPr="000E7005">
        <w:rPr>
          <w:lang w:val="en-US"/>
        </w:rPr>
        <w:t>cos2</w:t>
      </w:r>
      <w:r>
        <w:t>α</w:t>
      </w:r>
      <w:r w:rsidRPr="000E7005">
        <w:rPr>
          <w:lang w:val="en-US"/>
        </w:rPr>
        <w:t>+cos2</w:t>
      </w:r>
      <w:r>
        <w:t>β</w:t>
      </w:r>
      <w:r w:rsidRPr="000E7005">
        <w:rPr>
          <w:lang w:val="en-US"/>
        </w:rPr>
        <w:t>+cos2</w:t>
      </w:r>
      <w:r>
        <w:t>γ</w:t>
      </w:r>
      <w:r w:rsidRPr="000E7005">
        <w:rPr>
          <w:lang w:val="en-US"/>
        </w:rPr>
        <w:t>),            (2)</w:t>
      </w:r>
    </w:p>
    <w:p w:rsidR="004E445F" w:rsidRPr="007B5316" w:rsidRDefault="00734BF7" w:rsidP="004E445F">
      <w:pPr>
        <w:rPr>
          <w:lang w:val="en-US"/>
        </w:rPr>
      </w:pPr>
      <w:proofErr w:type="gramStart"/>
      <w:r w:rsidRPr="007B5316">
        <w:rPr>
          <w:lang w:val="en-US"/>
        </w:rPr>
        <w:t>where</w:t>
      </w:r>
      <w:proofErr w:type="gramEnd"/>
      <w:r w:rsidR="004E445F" w:rsidRPr="007B5316">
        <w:rPr>
          <w:lang w:val="en-US"/>
        </w:rPr>
        <w:t xml:space="preserve"> </w:t>
      </w:r>
      <w:r w:rsidR="004E445F">
        <w:t>с</w:t>
      </w:r>
      <w:proofErr w:type="spellStart"/>
      <w:r w:rsidR="004E445F" w:rsidRPr="007B5316">
        <w:rPr>
          <w:lang w:val="en-US"/>
        </w:rPr>
        <w:t>os</w:t>
      </w:r>
      <w:proofErr w:type="spellEnd"/>
      <w:r w:rsidR="004E445F" w:rsidRPr="007B5316">
        <w:rPr>
          <w:lang w:val="en-US"/>
        </w:rPr>
        <w:t xml:space="preserve"> </w:t>
      </w:r>
      <w:r w:rsidR="004E445F">
        <w:t>α</w:t>
      </w:r>
      <w:r w:rsidR="004E445F" w:rsidRPr="007B5316">
        <w:rPr>
          <w:lang w:val="en-US"/>
        </w:rPr>
        <w:t xml:space="preserve">, </w:t>
      </w:r>
      <w:proofErr w:type="spellStart"/>
      <w:r w:rsidR="004E445F" w:rsidRPr="007B5316">
        <w:rPr>
          <w:lang w:val="en-US"/>
        </w:rPr>
        <w:t>cos</w:t>
      </w:r>
      <w:proofErr w:type="spellEnd"/>
      <w:r w:rsidR="004E445F" w:rsidRPr="007B5316">
        <w:rPr>
          <w:lang w:val="en-US"/>
        </w:rPr>
        <w:t xml:space="preserve"> </w:t>
      </w:r>
      <w:r w:rsidR="004E445F">
        <w:t>β</w:t>
      </w:r>
      <w:r w:rsidR="004E445F" w:rsidRPr="007B5316">
        <w:rPr>
          <w:lang w:val="en-US"/>
        </w:rPr>
        <w:t xml:space="preserve">, </w:t>
      </w:r>
      <w:proofErr w:type="spellStart"/>
      <w:r w:rsidR="004E445F" w:rsidRPr="007B5316">
        <w:rPr>
          <w:lang w:val="en-US"/>
        </w:rPr>
        <w:t>cos</w:t>
      </w:r>
      <w:proofErr w:type="spellEnd"/>
      <w:r w:rsidR="004E445F">
        <w:t>γ</w:t>
      </w:r>
      <w:r w:rsidR="004E445F" w:rsidRPr="007B5316">
        <w:rPr>
          <w:lang w:val="en-US"/>
        </w:rPr>
        <w:t xml:space="preserve"> –</w:t>
      </w:r>
      <w:r w:rsidRPr="007B5316">
        <w:rPr>
          <w:lang w:val="en-US"/>
        </w:rPr>
        <w:t>direction cosines of the stress concentration</w:t>
      </w:r>
      <w:r w:rsidR="007B5316" w:rsidRPr="007B5316">
        <w:rPr>
          <w:lang w:val="en-US"/>
        </w:rPr>
        <w:t xml:space="preserve"> vector</w:t>
      </w:r>
      <w:r w:rsidR="004E445F" w:rsidRPr="007B5316">
        <w:rPr>
          <w:lang w:val="en-US"/>
        </w:rPr>
        <w:t>;</w:t>
      </w:r>
    </w:p>
    <w:p w:rsidR="004E445F" w:rsidRPr="007B5316" w:rsidRDefault="004E445F" w:rsidP="004E445F">
      <w:pPr>
        <w:rPr>
          <w:lang w:val="en-US"/>
        </w:rPr>
      </w:pPr>
      <w:r w:rsidRPr="007B5316">
        <w:rPr>
          <w:lang w:val="en-US"/>
        </w:rPr>
        <w:lastRenderedPageBreak/>
        <w:tab/>
      </w:r>
      <w:r w:rsidRPr="007B5316">
        <w:rPr>
          <w:lang w:val="en-US"/>
        </w:rPr>
        <w:tab/>
      </w:r>
      <w:r>
        <w:t></w:t>
      </w:r>
      <w:r w:rsidRPr="007B5316">
        <w:rPr>
          <w:lang w:val="en-US"/>
        </w:rPr>
        <w:t xml:space="preserve"> - </w:t>
      </w:r>
      <w:r w:rsidR="007B5316" w:rsidRPr="007B5316">
        <w:rPr>
          <w:lang w:val="en-US"/>
        </w:rPr>
        <w:t xml:space="preserve">coefficient taking into account the period of </w:t>
      </w:r>
      <w:r w:rsidR="007B5316">
        <w:rPr>
          <w:lang w:val="en-US"/>
        </w:rPr>
        <w:t>accident</w:t>
      </w:r>
      <w:r w:rsidR="007B5316" w:rsidRPr="007B5316">
        <w:rPr>
          <w:lang w:val="en-US"/>
        </w:rPr>
        <w:t>-free operation, calculated by formula (3)</w:t>
      </w:r>
      <w:proofErr w:type="gramStart"/>
      <w:r w:rsidR="007B5316" w:rsidRPr="007B5316">
        <w:rPr>
          <w:lang w:val="en-US"/>
        </w:rPr>
        <w:t xml:space="preserve"> </w:t>
      </w:r>
      <w:r w:rsidRPr="007B5316">
        <w:rPr>
          <w:lang w:val="en-US"/>
        </w:rPr>
        <w:t>:</w:t>
      </w:r>
      <w:proofErr w:type="gramEnd"/>
    </w:p>
    <w:p w:rsidR="004E445F" w:rsidRPr="000E7005" w:rsidRDefault="004E445F" w:rsidP="00F52FFA">
      <w:pPr>
        <w:jc w:val="center"/>
        <w:rPr>
          <w:lang w:val="en-US"/>
        </w:rPr>
      </w:pPr>
      <w:r>
        <w:t></w:t>
      </w:r>
      <w:r w:rsidRPr="000E7005">
        <w:rPr>
          <w:lang w:val="en-US"/>
        </w:rPr>
        <w:t>=</w:t>
      </w:r>
      <w:proofErr w:type="spellStart"/>
      <w:r w:rsidRPr="000E7005">
        <w:rPr>
          <w:lang w:val="en-US"/>
        </w:rPr>
        <w:t>ln</w:t>
      </w:r>
      <w:proofErr w:type="spellEnd"/>
      <w:r w:rsidRPr="000E7005">
        <w:rPr>
          <w:lang w:val="en-US"/>
        </w:rPr>
        <w:t>(</w:t>
      </w:r>
      <w:proofErr w:type="gramStart"/>
      <w:r w:rsidRPr="000E7005">
        <w:rPr>
          <w:lang w:val="en-US"/>
        </w:rPr>
        <w:t>P</w:t>
      </w:r>
      <w:proofErr w:type="gramEnd"/>
      <w:r>
        <w:t>раб</w:t>
      </w:r>
      <w:r w:rsidRPr="000E7005">
        <w:rPr>
          <w:lang w:val="en-US"/>
        </w:rPr>
        <w:t>./Po)</w:t>
      </w:r>
      <w:proofErr w:type="gramStart"/>
      <w:r w:rsidRPr="000E7005">
        <w:rPr>
          <w:lang w:val="en-US"/>
        </w:rPr>
        <w:t>/(</w:t>
      </w:r>
      <w:proofErr w:type="gramEnd"/>
      <w:r w:rsidRPr="000E7005">
        <w:rPr>
          <w:lang w:val="en-US"/>
        </w:rPr>
        <w:t>T</w:t>
      </w:r>
      <w:r>
        <w:t>о</w:t>
      </w:r>
      <w:r w:rsidRPr="000E7005">
        <w:rPr>
          <w:lang w:val="en-US"/>
        </w:rPr>
        <w:t>-T</w:t>
      </w:r>
      <w:r>
        <w:t>з</w:t>
      </w:r>
      <w:r w:rsidRPr="000E7005">
        <w:rPr>
          <w:lang w:val="en-US"/>
        </w:rPr>
        <w:t>),                   (3)</w:t>
      </w:r>
    </w:p>
    <w:p w:rsidR="004E445F" w:rsidRPr="00F25A49" w:rsidRDefault="00734BF7" w:rsidP="004E445F">
      <w:pPr>
        <w:rPr>
          <w:lang w:val="en-US"/>
        </w:rPr>
      </w:pPr>
      <w:proofErr w:type="gramStart"/>
      <w:r w:rsidRPr="00F25A49">
        <w:rPr>
          <w:lang w:val="en-US"/>
        </w:rPr>
        <w:t>where</w:t>
      </w:r>
      <w:proofErr w:type="gramEnd"/>
      <w:r w:rsidR="004E445F" w:rsidRPr="00F25A49">
        <w:rPr>
          <w:lang w:val="en-US"/>
        </w:rPr>
        <w:t xml:space="preserve"> P</w:t>
      </w:r>
      <w:r w:rsidR="004E445F">
        <w:t>раб</w:t>
      </w:r>
      <w:r w:rsidR="004E445F" w:rsidRPr="00F25A49">
        <w:rPr>
          <w:lang w:val="en-US"/>
        </w:rPr>
        <w:t xml:space="preserve"> –</w:t>
      </w:r>
      <w:r w:rsidR="00F25A49" w:rsidRPr="00F25A49">
        <w:rPr>
          <w:lang w:val="en-US"/>
        </w:rPr>
        <w:t xml:space="preserve"> operating pressure in the pipeline at the time of </w:t>
      </w:r>
      <w:r w:rsidR="00F25A49">
        <w:rPr>
          <w:lang w:val="en-US"/>
        </w:rPr>
        <w:t>inspection</w:t>
      </w:r>
      <w:r w:rsidR="004E445F" w:rsidRPr="00F25A49">
        <w:rPr>
          <w:lang w:val="en-US"/>
        </w:rPr>
        <w:t>;</w:t>
      </w:r>
    </w:p>
    <w:p w:rsidR="004E445F" w:rsidRPr="00F25A49" w:rsidRDefault="004E445F" w:rsidP="004E445F">
      <w:pPr>
        <w:rPr>
          <w:lang w:val="en-US"/>
        </w:rPr>
      </w:pPr>
      <w:r w:rsidRPr="00F25A49">
        <w:rPr>
          <w:lang w:val="en-US"/>
        </w:rPr>
        <w:tab/>
        <w:t xml:space="preserve">Po – </w:t>
      </w:r>
      <w:r w:rsidR="00F25A49">
        <w:rPr>
          <w:lang w:val="en-US"/>
        </w:rPr>
        <w:t>design pressure</w:t>
      </w:r>
      <w:r w:rsidRPr="00F25A49">
        <w:rPr>
          <w:lang w:val="en-US"/>
        </w:rPr>
        <w:t>;</w:t>
      </w:r>
    </w:p>
    <w:p w:rsidR="004E445F" w:rsidRPr="00F25A49" w:rsidRDefault="004E445F" w:rsidP="004E445F">
      <w:pPr>
        <w:rPr>
          <w:lang w:val="en-US"/>
        </w:rPr>
      </w:pPr>
      <w:r w:rsidRPr="00F25A49">
        <w:rPr>
          <w:lang w:val="en-US"/>
        </w:rPr>
        <w:tab/>
        <w:t>T</w:t>
      </w:r>
      <w:r>
        <w:t>о</w:t>
      </w:r>
      <w:r w:rsidRPr="00F25A49">
        <w:rPr>
          <w:lang w:val="en-US"/>
        </w:rPr>
        <w:t xml:space="preserve"> – </w:t>
      </w:r>
      <w:r w:rsidR="00F25A49">
        <w:rPr>
          <w:lang w:val="en-US"/>
        </w:rPr>
        <w:t>date of inspection</w:t>
      </w:r>
      <w:r w:rsidRPr="00F25A49">
        <w:rPr>
          <w:lang w:val="en-US"/>
        </w:rPr>
        <w:t>;</w:t>
      </w:r>
    </w:p>
    <w:p w:rsidR="004E445F" w:rsidRPr="00196948" w:rsidRDefault="004E445F" w:rsidP="004E445F">
      <w:pPr>
        <w:rPr>
          <w:lang w:val="en-US"/>
        </w:rPr>
      </w:pPr>
      <w:r w:rsidRPr="00F25A49">
        <w:rPr>
          <w:lang w:val="en-US"/>
        </w:rPr>
        <w:tab/>
      </w:r>
      <w:r w:rsidRPr="00196948">
        <w:rPr>
          <w:lang w:val="en-US"/>
        </w:rPr>
        <w:t>T</w:t>
      </w:r>
      <w:r>
        <w:t>з</w:t>
      </w:r>
      <w:r w:rsidRPr="00196948">
        <w:rPr>
          <w:lang w:val="en-US"/>
        </w:rPr>
        <w:t xml:space="preserve"> – </w:t>
      </w:r>
      <w:r w:rsidR="00F25A49" w:rsidRPr="00196948">
        <w:rPr>
          <w:lang w:val="en-US"/>
        </w:rPr>
        <w:t xml:space="preserve">date </w:t>
      </w:r>
      <w:r w:rsidR="00F25A49">
        <w:rPr>
          <w:lang w:val="en-US"/>
        </w:rPr>
        <w:t xml:space="preserve">of </w:t>
      </w:r>
      <w:r w:rsidR="00F25A49" w:rsidRPr="00196948">
        <w:rPr>
          <w:lang w:val="en-US"/>
        </w:rPr>
        <w:t>commission</w:t>
      </w:r>
      <w:r w:rsidRPr="00196948">
        <w:rPr>
          <w:lang w:val="en-US"/>
        </w:rPr>
        <w:t>;</w:t>
      </w:r>
    </w:p>
    <w:p w:rsidR="00196948" w:rsidRPr="00196948" w:rsidRDefault="00F25A49" w:rsidP="00196948">
      <w:pPr>
        <w:ind w:firstLine="708"/>
        <w:rPr>
          <w:lang w:val="en-US"/>
        </w:rPr>
      </w:pPr>
      <w:r w:rsidRPr="00196948">
        <w:rPr>
          <w:lang w:val="en-US"/>
        </w:rPr>
        <w:t xml:space="preserve">MTM has high sensitivity - not less than 80% anomalies caused by metal defects of any type </w:t>
      </w:r>
      <w:r>
        <w:rPr>
          <w:lang w:val="en-US"/>
        </w:rPr>
        <w:t>are</w:t>
      </w:r>
      <w:r w:rsidRPr="00196948">
        <w:rPr>
          <w:lang w:val="en-US"/>
        </w:rPr>
        <w:t xml:space="preserve"> detected </w:t>
      </w:r>
      <w:r>
        <w:rPr>
          <w:lang w:val="en-US"/>
        </w:rPr>
        <w:t>with</w:t>
      </w:r>
      <w:r w:rsidRPr="00196948">
        <w:rPr>
          <w:lang w:val="en-US"/>
        </w:rPr>
        <w:t xml:space="preserve">in the range of mechanical stresses from 30 to 85% SMYS. </w:t>
      </w:r>
      <w:r w:rsidR="00196948">
        <w:rPr>
          <w:lang w:val="en-US"/>
        </w:rPr>
        <w:t>The following defects are revealed: d</w:t>
      </w:r>
      <w:r w:rsidRPr="00F25A49">
        <w:rPr>
          <w:lang w:val="en-US"/>
        </w:rPr>
        <w:t xml:space="preserve">efects </w:t>
      </w:r>
      <w:r>
        <w:rPr>
          <w:lang w:val="en-US"/>
        </w:rPr>
        <w:t>of</w:t>
      </w:r>
      <w:r w:rsidRPr="00F25A49">
        <w:rPr>
          <w:lang w:val="en-US"/>
        </w:rPr>
        <w:t xml:space="preserve"> base metal (metal loss due to external or internal corrosion, erosion, crack-like defects in any orientation, including SCC, mechanical defects and changes in pipe </w:t>
      </w:r>
      <w:r>
        <w:rPr>
          <w:lang w:val="en-US"/>
        </w:rPr>
        <w:t>geometry</w:t>
      </w:r>
      <w:r w:rsidRPr="00F25A49">
        <w:rPr>
          <w:lang w:val="en-US"/>
        </w:rPr>
        <w:t xml:space="preserve">), </w:t>
      </w:r>
      <w:r>
        <w:rPr>
          <w:lang w:val="en-US"/>
        </w:rPr>
        <w:t>as well as</w:t>
      </w:r>
      <w:r w:rsidRPr="00F25A49">
        <w:rPr>
          <w:lang w:val="en-US"/>
        </w:rPr>
        <w:t xml:space="preserve"> defects of weld</w:t>
      </w:r>
      <w:r>
        <w:rPr>
          <w:lang w:val="en-US"/>
        </w:rPr>
        <w:t xml:space="preserve"> joints of any nature and</w:t>
      </w:r>
      <w:r w:rsidRPr="00F25A49">
        <w:rPr>
          <w:lang w:val="en-US"/>
        </w:rPr>
        <w:t xml:space="preserve"> areas </w:t>
      </w:r>
      <w:r w:rsidR="00196948">
        <w:rPr>
          <w:lang w:val="en-US"/>
        </w:rPr>
        <w:t>under increased loadings</w:t>
      </w:r>
      <w:r w:rsidRPr="00F25A49">
        <w:rPr>
          <w:lang w:val="en-US"/>
        </w:rPr>
        <w:t xml:space="preserve"> - in seismically active </w:t>
      </w:r>
      <w:r w:rsidR="00196948">
        <w:rPr>
          <w:lang w:val="en-US"/>
        </w:rPr>
        <w:t>zones</w:t>
      </w:r>
      <w:r w:rsidRPr="00F25A49">
        <w:rPr>
          <w:lang w:val="en-US"/>
        </w:rPr>
        <w:t xml:space="preserve"> in the permafrost, with landsli</w:t>
      </w:r>
      <w:r w:rsidR="00196948">
        <w:rPr>
          <w:lang w:val="en-US"/>
        </w:rPr>
        <w:t>ps</w:t>
      </w:r>
      <w:r w:rsidRPr="00F25A49">
        <w:rPr>
          <w:lang w:val="en-US"/>
        </w:rPr>
        <w:t>, etc.</w:t>
      </w:r>
      <w:r w:rsidR="00196948">
        <w:rPr>
          <w:lang w:val="en-US"/>
        </w:rPr>
        <w:t xml:space="preserve"> </w:t>
      </w:r>
      <w:r w:rsidR="00196948" w:rsidRPr="00196948">
        <w:rPr>
          <w:lang w:val="en-US"/>
        </w:rPr>
        <w:t xml:space="preserve">In this case, the selectivity of the method as a whole is weak, and only predictions on the nature of defects </w:t>
      </w:r>
      <w:r w:rsidR="00196948">
        <w:rPr>
          <w:lang w:val="en-US"/>
        </w:rPr>
        <w:t xml:space="preserve">can be made, </w:t>
      </w:r>
      <w:r w:rsidR="00EB4064">
        <w:rPr>
          <w:lang w:val="en-US"/>
        </w:rPr>
        <w:t>but this</w:t>
      </w:r>
      <w:r w:rsidR="00196948" w:rsidRPr="00196948">
        <w:rPr>
          <w:lang w:val="en-US"/>
        </w:rPr>
        <w:t xml:space="preserve"> does not diminish the prospects for the MTM </w:t>
      </w:r>
      <w:r w:rsidR="00196948">
        <w:rPr>
          <w:lang w:val="en-US"/>
        </w:rPr>
        <w:t xml:space="preserve">application </w:t>
      </w:r>
      <w:r w:rsidR="00196948" w:rsidRPr="00196948">
        <w:rPr>
          <w:lang w:val="en-US"/>
        </w:rPr>
        <w:t xml:space="preserve">as a tool for the registration of real stress. </w:t>
      </w:r>
      <w:r w:rsidR="00EB4064">
        <w:rPr>
          <w:lang w:val="en-US"/>
        </w:rPr>
        <w:t>The r</w:t>
      </w:r>
      <w:r w:rsidR="00196948" w:rsidRPr="00196948">
        <w:rPr>
          <w:lang w:val="en-US"/>
        </w:rPr>
        <w:t xml:space="preserve">anking </w:t>
      </w:r>
      <w:r w:rsidR="00EB4064">
        <w:rPr>
          <w:lang w:val="en-US"/>
        </w:rPr>
        <w:t xml:space="preserve">of </w:t>
      </w:r>
      <w:r w:rsidR="00196948" w:rsidRPr="00196948">
        <w:rPr>
          <w:lang w:val="en-US"/>
        </w:rPr>
        <w:t>pipeline sections with defects by categor</w:t>
      </w:r>
      <w:r w:rsidR="00EB4064">
        <w:rPr>
          <w:lang w:val="en-US"/>
        </w:rPr>
        <w:t>ies of t</w:t>
      </w:r>
      <w:r w:rsidR="00196948" w:rsidRPr="00196948">
        <w:rPr>
          <w:lang w:val="en-US"/>
        </w:rPr>
        <w:t xml:space="preserve">echnical condition allows us to justify their </w:t>
      </w:r>
      <w:r w:rsidR="00EB4064">
        <w:rPr>
          <w:lang w:val="en-US"/>
        </w:rPr>
        <w:t>entry</w:t>
      </w:r>
      <w:r w:rsidR="00196948" w:rsidRPr="00196948">
        <w:rPr>
          <w:lang w:val="en-US"/>
        </w:rPr>
        <w:t xml:space="preserve"> in</w:t>
      </w:r>
      <w:r w:rsidR="00EB4064">
        <w:rPr>
          <w:lang w:val="en-US"/>
        </w:rPr>
        <w:t>to</w:t>
      </w:r>
      <w:r w:rsidR="00196948" w:rsidRPr="00196948">
        <w:rPr>
          <w:lang w:val="en-US"/>
        </w:rPr>
        <w:t xml:space="preserve"> repair or reconstruction by replacing.</w:t>
      </w:r>
    </w:p>
    <w:p w:rsidR="00196948" w:rsidRPr="00196948" w:rsidRDefault="00196948" w:rsidP="00196948">
      <w:pPr>
        <w:ind w:firstLine="708"/>
        <w:rPr>
          <w:lang w:val="en-US"/>
        </w:rPr>
      </w:pPr>
    </w:p>
    <w:p w:rsidR="008E3D64" w:rsidRDefault="0025582D" w:rsidP="008E3D64">
      <w:pPr>
        <w:jc w:val="center"/>
        <w:rPr>
          <w:lang w:val="en-US"/>
        </w:rPr>
      </w:pPr>
      <w:r>
        <w:rPr>
          <w:noProof/>
          <w:lang w:eastAsia="ru-RU"/>
        </w:rPr>
        <w:drawing>
          <wp:inline distT="0" distB="0" distL="0" distR="0" wp14:anchorId="26537837">
            <wp:extent cx="2249819" cy="170496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1627" cy="1706336"/>
                    </a:xfrm>
                    <a:prstGeom prst="rect">
                      <a:avLst/>
                    </a:prstGeom>
                    <a:noFill/>
                  </pic:spPr>
                </pic:pic>
              </a:graphicData>
            </a:graphic>
          </wp:inline>
        </w:drawing>
      </w:r>
      <w:r>
        <w:rPr>
          <w:noProof/>
          <w:lang w:eastAsia="ru-RU"/>
        </w:rPr>
        <w:drawing>
          <wp:inline distT="0" distB="0" distL="0" distR="0" wp14:anchorId="4DF46290">
            <wp:extent cx="2256397" cy="1708672"/>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8406" cy="1710194"/>
                    </a:xfrm>
                    <a:prstGeom prst="rect">
                      <a:avLst/>
                    </a:prstGeom>
                    <a:noFill/>
                  </pic:spPr>
                </pic:pic>
              </a:graphicData>
            </a:graphic>
          </wp:inline>
        </w:drawing>
      </w:r>
    </w:p>
    <w:p w:rsidR="0025582D" w:rsidRDefault="0025582D" w:rsidP="008E3D64">
      <w:pPr>
        <w:jc w:val="center"/>
        <w:rPr>
          <w:lang w:val="en-US"/>
        </w:rPr>
      </w:pPr>
      <w:r>
        <w:rPr>
          <w:noProof/>
          <w:lang w:eastAsia="ru-RU"/>
        </w:rPr>
        <w:drawing>
          <wp:inline distT="0" distB="0" distL="0" distR="0" wp14:anchorId="57F6265B">
            <wp:extent cx="2072202" cy="1566834"/>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2411" cy="1566992"/>
                    </a:xfrm>
                    <a:prstGeom prst="rect">
                      <a:avLst/>
                    </a:prstGeom>
                    <a:noFill/>
                  </pic:spPr>
                </pic:pic>
              </a:graphicData>
            </a:graphic>
          </wp:inline>
        </w:drawing>
      </w:r>
      <w:r>
        <w:rPr>
          <w:noProof/>
          <w:lang w:eastAsia="ru-RU"/>
        </w:rPr>
        <w:drawing>
          <wp:inline distT="0" distB="0" distL="0" distR="0" wp14:anchorId="5880E07D" wp14:editId="6330F1F3">
            <wp:extent cx="2072202" cy="1569188"/>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4046" cy="1570584"/>
                    </a:xfrm>
                    <a:prstGeom prst="rect">
                      <a:avLst/>
                    </a:prstGeom>
                    <a:noFill/>
                  </pic:spPr>
                </pic:pic>
              </a:graphicData>
            </a:graphic>
          </wp:inline>
        </w:drawing>
      </w:r>
    </w:p>
    <w:p w:rsidR="0025582D" w:rsidRDefault="0025582D" w:rsidP="008E3D64">
      <w:pPr>
        <w:jc w:val="center"/>
        <w:rPr>
          <w:lang w:val="en-US"/>
        </w:rPr>
      </w:pPr>
      <w:r>
        <w:rPr>
          <w:noProof/>
          <w:lang w:eastAsia="ru-RU"/>
        </w:rPr>
        <w:lastRenderedPageBreak/>
        <w:drawing>
          <wp:inline distT="0" distB="0" distL="0" distR="0" wp14:anchorId="720B8291" wp14:editId="3E9CF002">
            <wp:extent cx="2060218" cy="1561942"/>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0906" cy="1562464"/>
                    </a:xfrm>
                    <a:prstGeom prst="rect">
                      <a:avLst/>
                    </a:prstGeom>
                    <a:noFill/>
                  </pic:spPr>
                </pic:pic>
              </a:graphicData>
            </a:graphic>
          </wp:inline>
        </w:drawing>
      </w:r>
      <w:r>
        <w:rPr>
          <w:noProof/>
          <w:lang w:eastAsia="ru-RU"/>
        </w:rPr>
        <w:drawing>
          <wp:inline distT="0" distB="0" distL="0" distR="0" wp14:anchorId="5DD070C7" wp14:editId="20837BFB">
            <wp:extent cx="2239192" cy="1516728"/>
            <wp:effectExtent l="0" t="0" r="889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9183" cy="1516722"/>
                    </a:xfrm>
                    <a:prstGeom prst="rect">
                      <a:avLst/>
                    </a:prstGeom>
                    <a:noFill/>
                  </pic:spPr>
                </pic:pic>
              </a:graphicData>
            </a:graphic>
          </wp:inline>
        </w:drawing>
      </w:r>
    </w:p>
    <w:p w:rsidR="00077EB6" w:rsidRDefault="00077EB6" w:rsidP="008D24C6">
      <w:pPr>
        <w:jc w:val="center"/>
        <w:rPr>
          <w:lang w:val="en-US"/>
        </w:rPr>
      </w:pPr>
      <w:r w:rsidRPr="00077EB6">
        <w:rPr>
          <w:lang w:val="en-US"/>
        </w:rPr>
        <w:t xml:space="preserve">Fig. 3: Field MTM inspection of underground pipelines: China, Indonesia, the United States, Sudan, Australia, </w:t>
      </w:r>
      <w:proofErr w:type="gramStart"/>
      <w:r w:rsidRPr="00077EB6">
        <w:rPr>
          <w:lang w:val="en-US"/>
        </w:rPr>
        <w:t>Saudi</w:t>
      </w:r>
      <w:proofErr w:type="gramEnd"/>
      <w:r w:rsidRPr="00077EB6">
        <w:rPr>
          <w:lang w:val="en-US"/>
        </w:rPr>
        <w:t xml:space="preserve"> Arabia</w:t>
      </w:r>
    </w:p>
    <w:p w:rsidR="00665F75" w:rsidRPr="000739CF" w:rsidRDefault="000739CF" w:rsidP="00077EB6">
      <w:pPr>
        <w:rPr>
          <w:lang w:val="en-US"/>
        </w:rPr>
      </w:pPr>
      <w:r w:rsidRPr="000739CF">
        <w:rPr>
          <w:lang w:val="en-US"/>
        </w:rPr>
        <w:t xml:space="preserve">Common risk assessment </w:t>
      </w:r>
      <w:r w:rsidR="00DA3B71">
        <w:rPr>
          <w:lang w:val="en-US"/>
        </w:rPr>
        <w:t xml:space="preserve">of </w:t>
      </w:r>
      <w:r w:rsidRPr="000739CF">
        <w:rPr>
          <w:lang w:val="en-US"/>
        </w:rPr>
        <w:t xml:space="preserve">operation of </w:t>
      </w:r>
      <w:r w:rsidR="00DA3B71">
        <w:rPr>
          <w:lang w:val="en-US"/>
        </w:rPr>
        <w:t xml:space="preserve">objects with </w:t>
      </w:r>
      <w:r w:rsidRPr="000739CF">
        <w:rPr>
          <w:lang w:val="en-US"/>
        </w:rPr>
        <w:t>metal</w:t>
      </w:r>
      <w:r w:rsidR="00DA3B71">
        <w:rPr>
          <w:lang w:val="en-US"/>
        </w:rPr>
        <w:t xml:space="preserve"> defects</w:t>
      </w:r>
      <w:r w:rsidRPr="000739CF">
        <w:rPr>
          <w:lang w:val="en-US"/>
        </w:rPr>
        <w:t xml:space="preserve"> is based on calculations of strength, fracture </w:t>
      </w:r>
      <w:r w:rsidR="00DA3B71">
        <w:rPr>
          <w:lang w:val="en-US"/>
        </w:rPr>
        <w:t>strength</w:t>
      </w:r>
      <w:r w:rsidRPr="000739CF">
        <w:rPr>
          <w:lang w:val="en-US"/>
        </w:rPr>
        <w:t xml:space="preserve">, fracture mechanics, etc. calculation of local stresses in the defective areas </w:t>
      </w:r>
      <w:r w:rsidR="00DA3B71">
        <w:rPr>
          <w:lang w:val="en-US"/>
        </w:rPr>
        <w:t xml:space="preserve">by </w:t>
      </w:r>
      <w:r w:rsidRPr="000739CF">
        <w:rPr>
          <w:lang w:val="en-US"/>
        </w:rPr>
        <w:t>geometrical dimensions of the defect</w:t>
      </w:r>
      <w:r w:rsidR="00DA3B71">
        <w:rPr>
          <w:lang w:val="en-US"/>
        </w:rPr>
        <w:t>s</w:t>
      </w:r>
      <w:r w:rsidRPr="000739CF">
        <w:rPr>
          <w:lang w:val="en-US"/>
        </w:rPr>
        <w:t xml:space="preserve">. Since MTM allows you to record </w:t>
      </w:r>
      <w:r w:rsidR="00DA3B71">
        <w:rPr>
          <w:lang w:val="en-US"/>
        </w:rPr>
        <w:t xml:space="preserve">directly </w:t>
      </w:r>
      <w:r w:rsidRPr="000739CF">
        <w:rPr>
          <w:lang w:val="en-US"/>
        </w:rPr>
        <w:t xml:space="preserve">the mechanical stresses in operating conditions, which is important, for example, for subsea pipelines, the conditions of weak bearing capacity of soils (permafrost), increased seismic activity, where </w:t>
      </w:r>
      <w:r w:rsidR="00DA3B71">
        <w:rPr>
          <w:lang w:val="en-US"/>
        </w:rPr>
        <w:t xml:space="preserve">pipeline </w:t>
      </w:r>
      <w:r w:rsidRPr="000739CF">
        <w:rPr>
          <w:lang w:val="en-US"/>
        </w:rPr>
        <w:t xml:space="preserve">damage </w:t>
      </w:r>
      <w:r w:rsidR="00DA3B71">
        <w:rPr>
          <w:lang w:val="en-US"/>
        </w:rPr>
        <w:t>can take place</w:t>
      </w:r>
      <w:r w:rsidRPr="000739CF">
        <w:rPr>
          <w:lang w:val="en-US"/>
        </w:rPr>
        <w:t xml:space="preserve"> because of </w:t>
      </w:r>
      <w:r w:rsidR="00DA3B71" w:rsidRPr="000739CF">
        <w:rPr>
          <w:lang w:val="en-US"/>
        </w:rPr>
        <w:t xml:space="preserve">stability </w:t>
      </w:r>
      <w:r w:rsidRPr="000739CF">
        <w:rPr>
          <w:lang w:val="en-US"/>
        </w:rPr>
        <w:t>loss</w:t>
      </w:r>
      <w:r w:rsidR="00754C3B">
        <w:rPr>
          <w:lang w:val="en-US"/>
        </w:rPr>
        <w:t>,</w:t>
      </w:r>
      <w:r w:rsidRPr="000739CF">
        <w:rPr>
          <w:lang w:val="en-US"/>
        </w:rPr>
        <w:t xml:space="preserve"> </w:t>
      </w:r>
      <w:r w:rsidR="00754C3B">
        <w:rPr>
          <w:lang w:val="en-US"/>
        </w:rPr>
        <w:t xml:space="preserve">the </w:t>
      </w:r>
      <w:r w:rsidRPr="000739CF">
        <w:rPr>
          <w:lang w:val="en-US"/>
        </w:rPr>
        <w:t xml:space="preserve">reliability </w:t>
      </w:r>
      <w:r w:rsidR="00754C3B">
        <w:rPr>
          <w:lang w:val="en-US"/>
        </w:rPr>
        <w:t>m</w:t>
      </w:r>
      <w:r w:rsidR="00754C3B" w:rsidRPr="000739CF">
        <w:rPr>
          <w:lang w:val="en-US"/>
        </w:rPr>
        <w:t>anagement</w:t>
      </w:r>
      <w:r w:rsidR="00754C3B">
        <w:rPr>
          <w:lang w:val="en-US"/>
        </w:rPr>
        <w:t xml:space="preserve"> </w:t>
      </w:r>
      <w:r w:rsidRPr="000739CF">
        <w:rPr>
          <w:lang w:val="en-US"/>
        </w:rPr>
        <w:t>program can be built on the basis of MTM data without the need for calculations of geometric dimensions of individual defects.</w:t>
      </w:r>
    </w:p>
    <w:p w:rsidR="002E6ACC" w:rsidRPr="00267F0A" w:rsidRDefault="00267F0A" w:rsidP="002E6ACC">
      <w:pPr>
        <w:rPr>
          <w:lang w:val="en-US"/>
        </w:rPr>
      </w:pPr>
      <w:r w:rsidRPr="00267F0A">
        <w:rPr>
          <w:lang w:val="en-US"/>
        </w:rPr>
        <w:t xml:space="preserve">Since 2012, after winning </w:t>
      </w:r>
      <w:r>
        <w:rPr>
          <w:lang w:val="en-US"/>
        </w:rPr>
        <w:t>the</w:t>
      </w:r>
      <w:r w:rsidRPr="00267F0A">
        <w:rPr>
          <w:lang w:val="en-US"/>
        </w:rPr>
        <w:t xml:space="preserve"> competition of </w:t>
      </w:r>
      <w:r>
        <w:rPr>
          <w:lang w:val="en-US"/>
        </w:rPr>
        <w:t>“Arctic Technology”</w:t>
      </w:r>
      <w:r w:rsidRPr="00267F0A">
        <w:rPr>
          <w:lang w:val="en-US"/>
        </w:rPr>
        <w:t xml:space="preserve"> (Houston, USA)</w:t>
      </w:r>
      <w:r>
        <w:rPr>
          <w:lang w:val="en-US"/>
        </w:rPr>
        <w:t xml:space="preserve"> </w:t>
      </w:r>
      <w:r w:rsidRPr="00267F0A">
        <w:rPr>
          <w:lang w:val="en-US"/>
        </w:rPr>
        <w:t xml:space="preserve">innovative technologies, </w:t>
      </w:r>
      <w:r>
        <w:rPr>
          <w:lang w:val="en-US"/>
        </w:rPr>
        <w:t xml:space="preserve">we’ve </w:t>
      </w:r>
      <w:r w:rsidRPr="00267F0A">
        <w:rPr>
          <w:lang w:val="en-US"/>
        </w:rPr>
        <w:t>launched the successful application of the joint Russian-Malay</w:t>
      </w:r>
      <w:r>
        <w:rPr>
          <w:lang w:val="en-US"/>
        </w:rPr>
        <w:t>sian</w:t>
      </w:r>
      <w:r w:rsidRPr="00267F0A">
        <w:rPr>
          <w:lang w:val="en-US"/>
        </w:rPr>
        <w:t xml:space="preserve"> development with the national company PETRONAS - modification </w:t>
      </w:r>
      <w:r>
        <w:rPr>
          <w:lang w:val="en-US"/>
        </w:rPr>
        <w:t xml:space="preserve">of </w:t>
      </w:r>
      <w:r w:rsidRPr="00267F0A">
        <w:rPr>
          <w:lang w:val="en-US"/>
        </w:rPr>
        <w:t xml:space="preserve">AQUA MTM®. </w:t>
      </w:r>
      <w:r w:rsidR="00251478">
        <w:rPr>
          <w:lang w:val="en-US"/>
        </w:rPr>
        <w:t>M</w:t>
      </w:r>
      <w:r w:rsidRPr="00267F0A">
        <w:rPr>
          <w:lang w:val="en-US"/>
        </w:rPr>
        <w:t xml:space="preserve">ore than 300 km </w:t>
      </w:r>
      <w:r w:rsidR="00251478">
        <w:rPr>
          <w:lang w:val="en-US"/>
        </w:rPr>
        <w:t xml:space="preserve">of offshore objects have been </w:t>
      </w:r>
      <w:r w:rsidR="00251478" w:rsidRPr="00267F0A">
        <w:rPr>
          <w:lang w:val="en-US"/>
        </w:rPr>
        <w:t xml:space="preserve">already examined In Malaysia, Indonesia and the United Arab Emirates </w:t>
      </w:r>
      <w:r w:rsidRPr="00267F0A">
        <w:rPr>
          <w:lang w:val="en-US"/>
        </w:rPr>
        <w:t>(Fig</w:t>
      </w:r>
      <w:r w:rsidR="00251478">
        <w:rPr>
          <w:lang w:val="en-US"/>
        </w:rPr>
        <w:t>.</w:t>
      </w:r>
      <w:r w:rsidRPr="00267F0A">
        <w:rPr>
          <w:lang w:val="en-US"/>
        </w:rPr>
        <w:t xml:space="preserve"> 4).</w:t>
      </w:r>
    </w:p>
    <w:p w:rsidR="00E710B5" w:rsidRDefault="000A5384" w:rsidP="008E3D64">
      <w:pPr>
        <w:jc w:val="center"/>
        <w:rPr>
          <w:lang w:val="en-US"/>
        </w:rPr>
      </w:pPr>
      <w:r>
        <w:rPr>
          <w:noProof/>
          <w:lang w:eastAsia="ru-RU"/>
        </w:rPr>
        <w:drawing>
          <wp:inline distT="0" distB="0" distL="0" distR="0" wp14:anchorId="079CB582">
            <wp:extent cx="2456815" cy="134112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6815" cy="1341120"/>
                    </a:xfrm>
                    <a:prstGeom prst="rect">
                      <a:avLst/>
                    </a:prstGeom>
                    <a:noFill/>
                  </pic:spPr>
                </pic:pic>
              </a:graphicData>
            </a:graphic>
          </wp:inline>
        </w:drawing>
      </w:r>
      <w:r>
        <w:rPr>
          <w:noProof/>
          <w:lang w:eastAsia="ru-RU"/>
        </w:rPr>
        <w:drawing>
          <wp:inline distT="0" distB="0" distL="0" distR="0" wp14:anchorId="74CB6E79">
            <wp:extent cx="2231390" cy="13411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1390" cy="1341120"/>
                    </a:xfrm>
                    <a:prstGeom prst="rect">
                      <a:avLst/>
                    </a:prstGeom>
                    <a:noFill/>
                  </pic:spPr>
                </pic:pic>
              </a:graphicData>
            </a:graphic>
          </wp:inline>
        </w:drawing>
      </w:r>
    </w:p>
    <w:p w:rsidR="000A5384" w:rsidRDefault="000A5384" w:rsidP="008E3D64">
      <w:pPr>
        <w:jc w:val="center"/>
        <w:rPr>
          <w:lang w:val="en-US"/>
        </w:rPr>
      </w:pPr>
      <w:r>
        <w:rPr>
          <w:noProof/>
          <w:lang w:eastAsia="ru-RU"/>
        </w:rPr>
        <w:drawing>
          <wp:inline distT="0" distB="0" distL="0" distR="0" wp14:anchorId="21396206">
            <wp:extent cx="2243455" cy="120078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3455" cy="1200785"/>
                    </a:xfrm>
                    <a:prstGeom prst="rect">
                      <a:avLst/>
                    </a:prstGeom>
                    <a:noFill/>
                  </pic:spPr>
                </pic:pic>
              </a:graphicData>
            </a:graphic>
          </wp:inline>
        </w:drawing>
      </w:r>
      <w:r>
        <w:rPr>
          <w:noProof/>
          <w:lang w:eastAsia="ru-RU"/>
        </w:rPr>
        <w:drawing>
          <wp:inline distT="0" distB="0" distL="0" distR="0" wp14:anchorId="5CC57DE7" wp14:editId="1F7BEFBF">
            <wp:extent cx="2377440" cy="120078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7440" cy="1200785"/>
                    </a:xfrm>
                    <a:prstGeom prst="rect">
                      <a:avLst/>
                    </a:prstGeom>
                    <a:noFill/>
                  </pic:spPr>
                </pic:pic>
              </a:graphicData>
            </a:graphic>
          </wp:inline>
        </w:drawing>
      </w:r>
    </w:p>
    <w:p w:rsidR="000A5384" w:rsidRPr="000A5384" w:rsidRDefault="000A5384" w:rsidP="008E3D64">
      <w:pPr>
        <w:jc w:val="center"/>
        <w:rPr>
          <w:lang w:val="en-US"/>
        </w:rPr>
      </w:pPr>
      <w:r>
        <w:rPr>
          <w:noProof/>
          <w:lang w:eastAsia="ru-RU"/>
        </w:rPr>
        <w:lastRenderedPageBreak/>
        <w:drawing>
          <wp:inline distT="0" distB="0" distL="0" distR="0" wp14:anchorId="1BECCD08">
            <wp:extent cx="4627245" cy="1962785"/>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7245" cy="1962785"/>
                    </a:xfrm>
                    <a:prstGeom prst="rect">
                      <a:avLst/>
                    </a:prstGeom>
                    <a:noFill/>
                  </pic:spPr>
                </pic:pic>
              </a:graphicData>
            </a:graphic>
          </wp:inline>
        </w:drawing>
      </w:r>
    </w:p>
    <w:p w:rsidR="00305393" w:rsidRPr="00305393" w:rsidRDefault="00305393" w:rsidP="00305393">
      <w:pPr>
        <w:jc w:val="center"/>
        <w:rPr>
          <w:lang w:val="en-US"/>
        </w:rPr>
      </w:pPr>
      <w:r w:rsidRPr="00305393">
        <w:rPr>
          <w:lang w:val="en-US"/>
        </w:rPr>
        <w:t>Fig. 4: Deploying AQUA MTM® inspection involving a vessel, subsea remotely operated vehicle (ROV) and a complex with a</w:t>
      </w:r>
      <w:r>
        <w:rPr>
          <w:lang w:val="en-US"/>
        </w:rPr>
        <w:t>n</w:t>
      </w:r>
      <w:r w:rsidRPr="00305393">
        <w:rPr>
          <w:lang w:val="en-US"/>
        </w:rPr>
        <w:t xml:space="preserve"> AQUA SKIF magnetometer</w:t>
      </w:r>
    </w:p>
    <w:p w:rsidR="00754BB7" w:rsidRPr="00FE0F3F" w:rsidRDefault="00FE0F3F">
      <w:pPr>
        <w:rPr>
          <w:lang w:val="en-US"/>
        </w:rPr>
      </w:pPr>
      <w:r w:rsidRPr="00FE0F3F">
        <w:rPr>
          <w:lang w:val="en-US"/>
        </w:rPr>
        <w:t xml:space="preserve">AQUA MTM® technology will be in demand in future to improve the reliability of </w:t>
      </w:r>
      <w:r>
        <w:rPr>
          <w:lang w:val="en-US"/>
        </w:rPr>
        <w:t xml:space="preserve">such </w:t>
      </w:r>
      <w:r w:rsidRPr="00FE0F3F">
        <w:rPr>
          <w:lang w:val="en-US"/>
        </w:rPr>
        <w:t xml:space="preserve">export </w:t>
      </w:r>
      <w:r>
        <w:rPr>
          <w:lang w:val="en-US"/>
        </w:rPr>
        <w:t>mains</w:t>
      </w:r>
      <w:r w:rsidRPr="00FE0F3F">
        <w:rPr>
          <w:lang w:val="en-US"/>
        </w:rPr>
        <w:t xml:space="preserve"> as the Russian sub</w:t>
      </w:r>
      <w:r>
        <w:rPr>
          <w:lang w:val="en-US"/>
        </w:rPr>
        <w:t>sea “Streams”</w:t>
      </w:r>
      <w:r w:rsidRPr="00FE0F3F">
        <w:rPr>
          <w:lang w:val="en-US"/>
        </w:rPr>
        <w:t xml:space="preserve">, as well as numerous pipelines </w:t>
      </w:r>
      <w:r>
        <w:rPr>
          <w:lang w:val="en-US"/>
        </w:rPr>
        <w:t xml:space="preserve">of </w:t>
      </w:r>
      <w:r w:rsidRPr="00FE0F3F">
        <w:rPr>
          <w:lang w:val="en-US"/>
        </w:rPr>
        <w:t>offshore oil and gas</w:t>
      </w:r>
      <w:r>
        <w:rPr>
          <w:lang w:val="en-US"/>
        </w:rPr>
        <w:t xml:space="preserve"> production</w:t>
      </w:r>
      <w:r w:rsidRPr="00FE0F3F">
        <w:rPr>
          <w:lang w:val="en-US"/>
        </w:rPr>
        <w:t>, the length of which is rapidly increasing.</w:t>
      </w:r>
    </w:p>
    <w:p w:rsidR="00606D80" w:rsidRPr="00FE0F3F" w:rsidRDefault="00FE0F3F">
      <w:pPr>
        <w:rPr>
          <w:lang w:val="en-US"/>
        </w:rPr>
      </w:pPr>
      <w:r w:rsidRPr="00FE0F3F">
        <w:rPr>
          <w:lang w:val="en-US"/>
        </w:rPr>
        <w:t xml:space="preserve">The concept of risk management according to MTM (AQUA MTM) is reflected in the diagram (Fig. 5). According to the traditional approach the pipeline </w:t>
      </w:r>
      <w:r>
        <w:rPr>
          <w:lang w:val="en-US"/>
        </w:rPr>
        <w:t xml:space="preserve">parameters </w:t>
      </w:r>
      <w:r w:rsidRPr="00FE0F3F">
        <w:rPr>
          <w:lang w:val="en-US"/>
        </w:rPr>
        <w:t xml:space="preserve">(safe </w:t>
      </w:r>
      <w:r>
        <w:rPr>
          <w:lang w:val="en-US"/>
        </w:rPr>
        <w:t>operating</w:t>
      </w:r>
      <w:r w:rsidRPr="00FE0F3F">
        <w:rPr>
          <w:lang w:val="en-US"/>
        </w:rPr>
        <w:t xml:space="preserve"> pressure </w:t>
      </w:r>
      <w:proofErr w:type="spellStart"/>
      <w:r>
        <w:rPr>
          <w:lang w:val="en-US"/>
        </w:rPr>
        <w:t>P</w:t>
      </w:r>
      <w:r w:rsidRPr="00FE0F3F">
        <w:rPr>
          <w:lang w:val="en-US"/>
        </w:rPr>
        <w:t>safe</w:t>
      </w:r>
      <w:proofErr w:type="spellEnd"/>
      <w:r>
        <w:rPr>
          <w:lang w:val="en-US"/>
        </w:rPr>
        <w:t>, safe operation term</w:t>
      </w:r>
      <w:r w:rsidRPr="00FE0F3F">
        <w:rPr>
          <w:lang w:val="en-US"/>
        </w:rPr>
        <w:t xml:space="preserve"> </w:t>
      </w:r>
      <w:proofErr w:type="spellStart"/>
      <w:r w:rsidRPr="00FE0F3F">
        <w:rPr>
          <w:lang w:val="en-US"/>
        </w:rPr>
        <w:t>Tsafe</w:t>
      </w:r>
      <w:proofErr w:type="spellEnd"/>
      <w:r>
        <w:rPr>
          <w:lang w:val="en-US"/>
        </w:rPr>
        <w:t>,</w:t>
      </w:r>
      <w:r w:rsidRPr="00FE0F3F">
        <w:rPr>
          <w:lang w:val="en-US"/>
        </w:rPr>
        <w:t xml:space="preserve"> safe pressure factor or ERF) are calculated based on the value of </w:t>
      </w:r>
      <w:r>
        <w:rPr>
          <w:lang w:val="en-US"/>
        </w:rPr>
        <w:t xml:space="preserve">local mechanical </w:t>
      </w:r>
      <w:r w:rsidRPr="00FE0F3F">
        <w:rPr>
          <w:lang w:val="en-US"/>
        </w:rPr>
        <w:t>stress</w:t>
      </w:r>
      <w:r>
        <w:rPr>
          <w:lang w:val="en-US"/>
        </w:rPr>
        <w:t>es</w:t>
      </w:r>
      <w:r w:rsidRPr="00FE0F3F">
        <w:rPr>
          <w:lang w:val="en-US"/>
        </w:rPr>
        <w:t xml:space="preserve"> Si and stress concentration factor SCF. </w:t>
      </w:r>
      <w:r w:rsidR="00A33DAE">
        <w:rPr>
          <w:lang w:val="en-US"/>
        </w:rPr>
        <w:t xml:space="preserve">By </w:t>
      </w:r>
      <w:r w:rsidRPr="00FE0F3F">
        <w:rPr>
          <w:lang w:val="en-US"/>
        </w:rPr>
        <w:t xml:space="preserve">the </w:t>
      </w:r>
      <w:r w:rsidR="00A33DAE">
        <w:rPr>
          <w:lang w:val="en-US"/>
        </w:rPr>
        <w:t>ILI</w:t>
      </w:r>
      <w:r w:rsidRPr="00FE0F3F">
        <w:rPr>
          <w:lang w:val="en-US"/>
        </w:rPr>
        <w:t xml:space="preserve"> </w:t>
      </w:r>
      <w:r w:rsidR="00A33DAE">
        <w:rPr>
          <w:lang w:val="en-US"/>
        </w:rPr>
        <w:t xml:space="preserve">data </w:t>
      </w:r>
      <w:r w:rsidRPr="00FE0F3F">
        <w:rPr>
          <w:lang w:val="en-US"/>
        </w:rPr>
        <w:t>based on indirect measurements of geometrical parameters of defects</w:t>
      </w:r>
      <w:r w:rsidR="00A33DAE">
        <w:rPr>
          <w:lang w:val="en-US"/>
        </w:rPr>
        <w:t>,</w:t>
      </w:r>
      <w:r w:rsidRPr="00FE0F3F">
        <w:rPr>
          <w:lang w:val="en-US"/>
        </w:rPr>
        <w:t xml:space="preserve"> parameter </w:t>
      </w:r>
      <w:r w:rsidR="00A33DAE" w:rsidRPr="00FE0F3F">
        <w:rPr>
          <w:lang w:val="en-US"/>
        </w:rPr>
        <w:t xml:space="preserve">Si </w:t>
      </w:r>
      <w:r w:rsidRPr="00FE0F3F">
        <w:rPr>
          <w:lang w:val="en-US"/>
        </w:rPr>
        <w:t>is calculated for each type of defect in accordance with generally accepted methods: SNIP 2.06-0.5-85: ASME BG 31, API, DNV, FEM.</w:t>
      </w:r>
    </w:p>
    <w:p w:rsidR="00C0697C" w:rsidRPr="004962EE" w:rsidRDefault="004962EE">
      <w:pPr>
        <w:rPr>
          <w:lang w:val="en-US"/>
        </w:rPr>
      </w:pPr>
      <w:r w:rsidRPr="004962EE">
        <w:rPr>
          <w:lang w:val="en-US"/>
        </w:rPr>
        <w:t xml:space="preserve">According to MTM </w:t>
      </w:r>
      <w:r>
        <w:rPr>
          <w:lang w:val="en-US"/>
        </w:rPr>
        <w:t xml:space="preserve">data, </w:t>
      </w:r>
      <w:r w:rsidRPr="004962EE">
        <w:rPr>
          <w:lang w:val="en-US"/>
        </w:rPr>
        <w:t xml:space="preserve">factor SCF is calculated on the basis of </w:t>
      </w:r>
      <w:r>
        <w:rPr>
          <w:lang w:val="en-US"/>
        </w:rPr>
        <w:t xml:space="preserve">results of </w:t>
      </w:r>
      <w:r w:rsidRPr="004962EE">
        <w:rPr>
          <w:lang w:val="en-US"/>
        </w:rPr>
        <w:t>indirect recording of Si</w:t>
      </w:r>
      <w:r>
        <w:rPr>
          <w:lang w:val="en-US"/>
        </w:rPr>
        <w:t xml:space="preserve"> value</w:t>
      </w:r>
      <w:r w:rsidRPr="004962EE">
        <w:rPr>
          <w:lang w:val="en-US"/>
        </w:rPr>
        <w:t xml:space="preserve"> - local complex mechanical stresses (including longitudinal, circumferential, shear and residual) for each section of the pipeline.</w:t>
      </w:r>
    </w:p>
    <w:p w:rsidR="008E3D64" w:rsidRDefault="008E3D64" w:rsidP="008E3D64">
      <w:pPr>
        <w:jc w:val="center"/>
        <w:rPr>
          <w:lang w:val="en-US"/>
        </w:rPr>
      </w:pPr>
    </w:p>
    <w:p w:rsidR="005F72DF" w:rsidRDefault="005F72DF" w:rsidP="005F72DF">
      <w:pPr>
        <w:jc w:val="center"/>
      </w:pPr>
      <w:r w:rsidRPr="005F72DF">
        <w:rPr>
          <w:lang w:val="en-US"/>
        </w:rPr>
        <w:t>Fig. 5: Calculation of pipeline safety parameters according to the data of defects geometric dimensions after the in-line inspection (ILI) and by the results of the MTM</w:t>
      </w:r>
    </w:p>
    <w:p w:rsidR="00DD6126" w:rsidRPr="00DD6126" w:rsidRDefault="00DD6126" w:rsidP="00DD6126">
      <w:pPr>
        <w:rPr>
          <w:lang w:val="en-US"/>
        </w:rPr>
      </w:pPr>
      <w:r w:rsidRPr="00DD6126">
        <w:rPr>
          <w:lang w:val="en-US"/>
        </w:rPr>
        <w:t xml:space="preserve">In order to establish the degree of correlation </w:t>
      </w:r>
      <w:r>
        <w:rPr>
          <w:lang w:val="en-US"/>
        </w:rPr>
        <w:t xml:space="preserve">of </w:t>
      </w:r>
      <w:r w:rsidRPr="00DD6126">
        <w:rPr>
          <w:lang w:val="en-US"/>
        </w:rPr>
        <w:t>MTM with calculations according to</w:t>
      </w:r>
      <w:r w:rsidR="001B6C35">
        <w:rPr>
          <w:lang w:val="en-US"/>
        </w:rPr>
        <w:t xml:space="preserve"> the</w:t>
      </w:r>
      <w:r w:rsidRPr="00DD6126">
        <w:rPr>
          <w:lang w:val="en-US"/>
        </w:rPr>
        <w:t xml:space="preserve"> accepted methods </w:t>
      </w:r>
      <w:r w:rsidR="001B6C35">
        <w:rPr>
          <w:lang w:val="en-US"/>
        </w:rPr>
        <w:t>the comparison of</w:t>
      </w:r>
      <w:r w:rsidRPr="00DD6126">
        <w:rPr>
          <w:lang w:val="en-US"/>
        </w:rPr>
        <w:t xml:space="preserve"> outcome indicators (</w:t>
      </w:r>
      <w:r w:rsidR="001B6C35">
        <w:rPr>
          <w:lang w:val="en-US"/>
        </w:rPr>
        <w:t>serviceability</w:t>
      </w:r>
      <w:r w:rsidRPr="00DD6126">
        <w:rPr>
          <w:lang w:val="en-US"/>
        </w:rPr>
        <w:t xml:space="preserve"> parameters) in the anomalous zones with different types of defects</w:t>
      </w:r>
      <w:r w:rsidR="001B6C35">
        <w:rPr>
          <w:lang w:val="en-US"/>
        </w:rPr>
        <w:t xml:space="preserve"> was carried out</w:t>
      </w:r>
      <w:r w:rsidRPr="00DD6126">
        <w:rPr>
          <w:lang w:val="en-US"/>
        </w:rPr>
        <w:t xml:space="preserve">. Such large-scale projects have been implemented in the special </w:t>
      </w:r>
      <w:r w:rsidR="001B6C35">
        <w:rPr>
          <w:lang w:val="en-US"/>
        </w:rPr>
        <w:t xml:space="preserve">test </w:t>
      </w:r>
      <w:r w:rsidRPr="00DD6126">
        <w:rPr>
          <w:lang w:val="en-US"/>
        </w:rPr>
        <w:t>field</w:t>
      </w:r>
      <w:r w:rsidR="001B6C35">
        <w:rPr>
          <w:lang w:val="en-US"/>
        </w:rPr>
        <w:t>s</w:t>
      </w:r>
      <w:r w:rsidRPr="00DD6126">
        <w:rPr>
          <w:lang w:val="en-US"/>
        </w:rPr>
        <w:t xml:space="preserve"> </w:t>
      </w:r>
      <w:r w:rsidR="001B6C35">
        <w:rPr>
          <w:lang w:val="en-US"/>
        </w:rPr>
        <w:t>of R&amp;DC</w:t>
      </w:r>
      <w:r w:rsidRPr="00DD6126">
        <w:rPr>
          <w:lang w:val="en-US"/>
        </w:rPr>
        <w:t xml:space="preserve"> </w:t>
      </w:r>
      <w:r w:rsidR="001B6C35">
        <w:rPr>
          <w:lang w:val="en-US"/>
        </w:rPr>
        <w:t>“</w:t>
      </w:r>
      <w:r w:rsidRPr="00DD6126">
        <w:rPr>
          <w:lang w:val="en-US"/>
        </w:rPr>
        <w:t>Transkor-K</w:t>
      </w:r>
      <w:r w:rsidR="001B6C35">
        <w:rPr>
          <w:lang w:val="en-US"/>
        </w:rPr>
        <w:t>”</w:t>
      </w:r>
      <w:r w:rsidRPr="00DD6126">
        <w:rPr>
          <w:lang w:val="en-US"/>
        </w:rPr>
        <w:t xml:space="preserve"> \ VNIIST and PETRONAS (Malaysia). For detailed </w:t>
      </w:r>
      <w:r w:rsidR="001B6C35">
        <w:rPr>
          <w:lang w:val="en-US"/>
        </w:rPr>
        <w:t>ascertainment</w:t>
      </w:r>
      <w:r w:rsidRPr="00DD6126">
        <w:rPr>
          <w:lang w:val="en-US"/>
        </w:rPr>
        <w:t xml:space="preserve"> of the reasons for occurrence of </w:t>
      </w:r>
      <w:r w:rsidR="001B6C35" w:rsidRPr="00DD6126">
        <w:rPr>
          <w:lang w:val="en-US"/>
        </w:rPr>
        <w:t xml:space="preserve">MTM </w:t>
      </w:r>
      <w:r w:rsidRPr="00DD6126">
        <w:rPr>
          <w:lang w:val="en-US"/>
        </w:rPr>
        <w:t xml:space="preserve">anomalies a series of experiments </w:t>
      </w:r>
      <w:r w:rsidR="001B6C35">
        <w:rPr>
          <w:lang w:val="en-US"/>
        </w:rPr>
        <w:t xml:space="preserve">was </w:t>
      </w:r>
      <w:r w:rsidR="001B6C35" w:rsidRPr="00DD6126">
        <w:rPr>
          <w:lang w:val="en-US"/>
        </w:rPr>
        <w:t xml:space="preserve">carried out </w:t>
      </w:r>
      <w:r w:rsidRPr="00DD6126">
        <w:rPr>
          <w:lang w:val="en-US"/>
        </w:rPr>
        <w:t xml:space="preserve">on the registration of stress during </w:t>
      </w:r>
      <w:r w:rsidR="001B6C35" w:rsidRPr="00DD6126">
        <w:rPr>
          <w:lang w:val="en-US"/>
        </w:rPr>
        <w:t xml:space="preserve">step </w:t>
      </w:r>
      <w:r w:rsidRPr="00DD6126">
        <w:rPr>
          <w:lang w:val="en-US"/>
        </w:rPr>
        <w:t xml:space="preserve">loading </w:t>
      </w:r>
      <w:r w:rsidR="001B6C35">
        <w:rPr>
          <w:lang w:val="en-US"/>
        </w:rPr>
        <w:t xml:space="preserve">of </w:t>
      </w:r>
      <w:r w:rsidR="00F66CBB">
        <w:rPr>
          <w:lang w:val="en-US"/>
        </w:rPr>
        <w:t xml:space="preserve">a </w:t>
      </w:r>
      <w:r w:rsidRPr="00DD6126">
        <w:rPr>
          <w:lang w:val="en-US"/>
        </w:rPr>
        <w:t xml:space="preserve">welded pipeline of 40-109 m with artificial </w:t>
      </w:r>
      <w:r w:rsidR="00F66CBB" w:rsidRPr="00DD6126">
        <w:rPr>
          <w:lang w:val="en-US"/>
        </w:rPr>
        <w:t xml:space="preserve">metal </w:t>
      </w:r>
      <w:r w:rsidRPr="00DD6126">
        <w:rPr>
          <w:lang w:val="en-US"/>
        </w:rPr>
        <w:t>defects (Fig. 6, 7).</w:t>
      </w:r>
    </w:p>
    <w:p w:rsidR="00B47DA4" w:rsidRPr="002E1F22" w:rsidRDefault="002E1F22" w:rsidP="00B47DA4">
      <w:pPr>
        <w:rPr>
          <w:lang w:val="en-US"/>
        </w:rPr>
      </w:pPr>
      <w:r w:rsidRPr="002E1F22">
        <w:rPr>
          <w:lang w:val="en-US"/>
        </w:rPr>
        <w:t xml:space="preserve">In addition to </w:t>
      </w:r>
      <w:r>
        <w:rPr>
          <w:lang w:val="en-US"/>
        </w:rPr>
        <w:t xml:space="preserve">the </w:t>
      </w:r>
      <w:r w:rsidRPr="002E1F22">
        <w:rPr>
          <w:lang w:val="en-US"/>
        </w:rPr>
        <w:t>identif</w:t>
      </w:r>
      <w:r>
        <w:rPr>
          <w:lang w:val="en-US"/>
        </w:rPr>
        <w:t>ication of</w:t>
      </w:r>
      <w:r w:rsidRPr="002E1F22">
        <w:rPr>
          <w:lang w:val="en-US"/>
        </w:rPr>
        <w:t xml:space="preserve"> MTM anomalies </w:t>
      </w:r>
      <w:r>
        <w:rPr>
          <w:lang w:val="en-US"/>
        </w:rPr>
        <w:t xml:space="preserve">the </w:t>
      </w:r>
      <w:r w:rsidRPr="002E1F22">
        <w:rPr>
          <w:lang w:val="en-US"/>
        </w:rPr>
        <w:t xml:space="preserve">strain measurement was carried out in areas with defects, metallographic examination and numerical analysis </w:t>
      </w:r>
      <w:r>
        <w:rPr>
          <w:lang w:val="en-US"/>
        </w:rPr>
        <w:t>by</w:t>
      </w:r>
      <w:r w:rsidRPr="002E1F22">
        <w:rPr>
          <w:lang w:val="en-US"/>
        </w:rPr>
        <w:t xml:space="preserve"> the finite element method. The maximum </w:t>
      </w:r>
      <w:r>
        <w:rPr>
          <w:lang w:val="en-US"/>
        </w:rPr>
        <w:t xml:space="preserve">stresses </w:t>
      </w:r>
      <w:r w:rsidRPr="002E1F22">
        <w:rPr>
          <w:lang w:val="en-US"/>
        </w:rPr>
        <w:t xml:space="preserve">of the applied stresses in </w:t>
      </w:r>
      <w:r>
        <w:rPr>
          <w:lang w:val="en-US"/>
        </w:rPr>
        <w:t xml:space="preserve">the area of </w:t>
      </w:r>
      <w:r w:rsidRPr="002E1F22">
        <w:rPr>
          <w:lang w:val="en-US"/>
        </w:rPr>
        <w:t xml:space="preserve">some anomalies exceeded the yield stress of pipe material, which is reflected in the charts </w:t>
      </w:r>
      <w:r>
        <w:rPr>
          <w:lang w:val="en-US"/>
        </w:rPr>
        <w:t xml:space="preserve">of </w:t>
      </w:r>
      <w:r w:rsidRPr="002E1F22">
        <w:rPr>
          <w:lang w:val="en-US"/>
        </w:rPr>
        <w:t xml:space="preserve">stress values ​​according to MTM </w:t>
      </w:r>
      <w:r>
        <w:rPr>
          <w:lang w:val="en-US"/>
        </w:rPr>
        <w:t xml:space="preserve">data </w:t>
      </w:r>
      <w:r w:rsidRPr="002E1F22">
        <w:rPr>
          <w:lang w:val="en-US"/>
        </w:rPr>
        <w:t xml:space="preserve">(Fig. </w:t>
      </w:r>
      <w:proofErr w:type="gramStart"/>
      <w:r w:rsidRPr="002E1F22">
        <w:rPr>
          <w:lang w:val="en-US"/>
        </w:rPr>
        <w:t>7,</w:t>
      </w:r>
      <w:proofErr w:type="gramEnd"/>
      <w:r w:rsidRPr="002E1F22">
        <w:rPr>
          <w:lang w:val="en-US"/>
        </w:rPr>
        <w:t xml:space="preserve"> curves 2-4 and 2-7). In these areas </w:t>
      </w:r>
      <w:r>
        <w:rPr>
          <w:lang w:val="en-US"/>
        </w:rPr>
        <w:t xml:space="preserve">the </w:t>
      </w:r>
      <w:r w:rsidRPr="002E1F22">
        <w:rPr>
          <w:lang w:val="en-US"/>
        </w:rPr>
        <w:t xml:space="preserve">strain gauges also </w:t>
      </w:r>
      <w:r>
        <w:rPr>
          <w:lang w:val="en-US"/>
        </w:rPr>
        <w:t xml:space="preserve">demonstrated </w:t>
      </w:r>
      <w:r w:rsidRPr="002E1F22">
        <w:rPr>
          <w:lang w:val="en-US"/>
        </w:rPr>
        <w:t>the transition to plastic deformation</w:t>
      </w:r>
      <w:r>
        <w:rPr>
          <w:lang w:val="en-US"/>
        </w:rPr>
        <w:t xml:space="preserve"> during</w:t>
      </w:r>
      <w:r w:rsidRPr="002E1F22">
        <w:rPr>
          <w:lang w:val="en-US"/>
        </w:rPr>
        <w:t xml:space="preserve"> the internal pressure increase</w:t>
      </w:r>
      <w:r>
        <w:rPr>
          <w:lang w:val="en-US"/>
        </w:rPr>
        <w:t>.</w:t>
      </w:r>
    </w:p>
    <w:p w:rsidR="00EE3E53" w:rsidRDefault="00EE3E53" w:rsidP="00EE3E53">
      <w:pPr>
        <w:jc w:val="center"/>
      </w:pPr>
    </w:p>
    <w:p w:rsidR="00B47DA4" w:rsidRPr="00D17623" w:rsidRDefault="006A0358" w:rsidP="00B47DA4">
      <w:pPr>
        <w:spacing w:after="0" w:line="240" w:lineRule="auto"/>
        <w:ind w:firstLine="709"/>
        <w:rPr>
          <w:rFonts w:ascii="Arial" w:eastAsia="Calibri" w:hAnsi="Arial" w:cs="Arial"/>
          <w:sz w:val="24"/>
          <w:szCs w:val="24"/>
        </w:rPr>
      </w:pPr>
      <w:r>
        <w:rPr>
          <w:rFonts w:ascii="Arial" w:eastAsia="Calibri" w:hAnsi="Arial" w:cs="Arial"/>
          <w:noProof/>
          <w:sz w:val="24"/>
          <w:szCs w:val="24"/>
          <w:lang w:eastAsia="ru-RU"/>
        </w:rPr>
        <w:lastRenderedPageBreak/>
        <w:drawing>
          <wp:inline distT="0" distB="0" distL="0" distR="0" wp14:anchorId="05C65A04">
            <wp:extent cx="4733452" cy="318147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4662" cy="3182289"/>
                    </a:xfrm>
                    <a:prstGeom prst="rect">
                      <a:avLst/>
                    </a:prstGeom>
                    <a:noFill/>
                  </pic:spPr>
                </pic:pic>
              </a:graphicData>
            </a:graphic>
          </wp:inline>
        </w:drawing>
      </w:r>
    </w:p>
    <w:p w:rsidR="00B47DA4" w:rsidRPr="000C7AE9" w:rsidRDefault="005F72DF" w:rsidP="00EE3E53">
      <w:pPr>
        <w:spacing w:after="0" w:line="240" w:lineRule="auto"/>
        <w:ind w:firstLine="709"/>
        <w:jc w:val="center"/>
        <w:rPr>
          <w:rFonts w:ascii="Arial" w:eastAsia="Calibri" w:hAnsi="Arial" w:cs="Arial"/>
          <w:sz w:val="24"/>
          <w:szCs w:val="24"/>
          <w:lang w:val="en-US"/>
        </w:rPr>
      </w:pPr>
      <w:r w:rsidRPr="005F72DF">
        <w:rPr>
          <w:lang w:val="en-US"/>
        </w:rPr>
        <w:t>Fig. 6: Sketch of the experimental facility - a full-scale test bench for full-scale tests</w:t>
      </w:r>
    </w:p>
    <w:p w:rsidR="00B47DA4" w:rsidRPr="00D17623" w:rsidRDefault="00670939" w:rsidP="00B47DA4">
      <w:pPr>
        <w:spacing w:after="0" w:line="240" w:lineRule="auto"/>
        <w:jc w:val="center"/>
        <w:rPr>
          <w:rFonts w:ascii="Arial" w:eastAsia="Calibri" w:hAnsi="Arial" w:cs="Arial"/>
          <w:sz w:val="24"/>
          <w:szCs w:val="24"/>
        </w:rPr>
      </w:pPr>
      <w:r>
        <w:rPr>
          <w:rFonts w:ascii="Arial" w:eastAsia="Calibri" w:hAnsi="Arial" w:cs="Arial"/>
          <w:noProof/>
          <w:sz w:val="24"/>
          <w:szCs w:val="24"/>
          <w:lang w:eastAsia="ru-RU"/>
        </w:rPr>
        <w:drawing>
          <wp:inline distT="0" distB="0" distL="0" distR="0" wp14:anchorId="4113F779">
            <wp:extent cx="3546145" cy="2227138"/>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7264" cy="2227841"/>
                    </a:xfrm>
                    <a:prstGeom prst="rect">
                      <a:avLst/>
                    </a:prstGeom>
                    <a:noFill/>
                  </pic:spPr>
                </pic:pic>
              </a:graphicData>
            </a:graphic>
          </wp:inline>
        </w:drawing>
      </w:r>
    </w:p>
    <w:p w:rsidR="0046770F" w:rsidRDefault="0046770F" w:rsidP="00B47DA4">
      <w:pPr>
        <w:spacing w:after="0" w:line="240" w:lineRule="auto"/>
      </w:pPr>
    </w:p>
    <w:p w:rsidR="00B47DA4" w:rsidRPr="000C7AE9" w:rsidRDefault="005F72DF" w:rsidP="005F72DF">
      <w:pPr>
        <w:spacing w:after="0" w:line="240" w:lineRule="auto"/>
        <w:jc w:val="center"/>
        <w:rPr>
          <w:lang w:val="en-US"/>
        </w:rPr>
      </w:pPr>
      <w:r w:rsidRPr="005F72DF">
        <w:rPr>
          <w:lang w:val="en-US"/>
        </w:rPr>
        <w:t xml:space="preserve">Fig. 7: Proceedings of the experiment on stress registration in the area </w:t>
      </w:r>
      <w:proofErr w:type="gramStart"/>
      <w:r w:rsidRPr="005F72DF">
        <w:rPr>
          <w:lang w:val="en-US"/>
        </w:rPr>
        <w:t>of  MTM</w:t>
      </w:r>
      <w:proofErr w:type="gramEnd"/>
      <w:r w:rsidRPr="005F72DF">
        <w:rPr>
          <w:lang w:val="en-US"/>
        </w:rPr>
        <w:t xml:space="preserve"> anomaly conjugated with “dent” metal defect</w:t>
      </w:r>
    </w:p>
    <w:p w:rsidR="00B47DA4" w:rsidRPr="000C7AE9" w:rsidRDefault="00B47DA4" w:rsidP="00B47DA4">
      <w:pPr>
        <w:spacing w:after="0" w:line="240" w:lineRule="auto"/>
        <w:rPr>
          <w:rFonts w:ascii="Arial" w:eastAsia="Calibri" w:hAnsi="Arial" w:cs="Arial"/>
          <w:sz w:val="24"/>
          <w:szCs w:val="24"/>
          <w:lang w:val="en-US"/>
        </w:rPr>
      </w:pPr>
    </w:p>
    <w:p w:rsidR="00B47DA4" w:rsidRPr="002A3095" w:rsidRDefault="0055706C" w:rsidP="00B47DA4">
      <w:pPr>
        <w:spacing w:after="0" w:line="240" w:lineRule="auto"/>
        <w:rPr>
          <w:lang w:val="en-US"/>
        </w:rPr>
      </w:pPr>
      <w:r>
        <w:rPr>
          <w:lang w:val="en-US"/>
        </w:rPr>
        <w:t>The c</w:t>
      </w:r>
      <w:r w:rsidR="002A3095" w:rsidRPr="002A3095">
        <w:rPr>
          <w:lang w:val="en-US"/>
        </w:rPr>
        <w:t xml:space="preserve">omputer modeling of the pipeline </w:t>
      </w:r>
      <w:r w:rsidRPr="002A3095">
        <w:rPr>
          <w:lang w:val="en-US"/>
        </w:rPr>
        <w:t xml:space="preserve">stress state </w:t>
      </w:r>
      <w:r w:rsidR="002A3095" w:rsidRPr="002A3095">
        <w:rPr>
          <w:lang w:val="en-US"/>
        </w:rPr>
        <w:t xml:space="preserve">by numerical methods (finite element method), made in the Mechanics </w:t>
      </w:r>
      <w:r>
        <w:rPr>
          <w:lang w:val="en-US"/>
        </w:rPr>
        <w:t>L</w:t>
      </w:r>
      <w:r w:rsidRPr="002A3095">
        <w:rPr>
          <w:lang w:val="en-US"/>
        </w:rPr>
        <w:t>aboratory</w:t>
      </w:r>
      <w:r>
        <w:rPr>
          <w:lang w:val="en-US"/>
        </w:rPr>
        <w:t xml:space="preserve"> of</w:t>
      </w:r>
      <w:r w:rsidRPr="002A3095">
        <w:rPr>
          <w:lang w:val="en-US"/>
        </w:rPr>
        <w:t xml:space="preserve"> </w:t>
      </w:r>
      <w:r w:rsidR="002A3095" w:rsidRPr="002A3095">
        <w:rPr>
          <w:lang w:val="en-US"/>
        </w:rPr>
        <w:t xml:space="preserve">St. Petersburg State </w:t>
      </w:r>
      <w:proofErr w:type="spellStart"/>
      <w:r w:rsidR="002A3095" w:rsidRPr="002A3095">
        <w:rPr>
          <w:lang w:val="en-US"/>
        </w:rPr>
        <w:t>Polytechnical</w:t>
      </w:r>
      <w:proofErr w:type="spellEnd"/>
      <w:r w:rsidR="002A3095" w:rsidRPr="002A3095">
        <w:rPr>
          <w:lang w:val="en-US"/>
        </w:rPr>
        <w:t xml:space="preserve"> University,</w:t>
      </w:r>
      <w:r>
        <w:rPr>
          <w:lang w:val="en-US"/>
        </w:rPr>
        <w:t xml:space="preserve"> RF,</w:t>
      </w:r>
      <w:r w:rsidR="002A3095" w:rsidRPr="002A3095">
        <w:rPr>
          <w:lang w:val="en-US"/>
        </w:rPr>
        <w:t xml:space="preserve"> fully confirmed the data </w:t>
      </w:r>
      <w:r>
        <w:rPr>
          <w:lang w:val="en-US"/>
        </w:rPr>
        <w:t xml:space="preserve">of </w:t>
      </w:r>
      <w:r w:rsidR="002A3095" w:rsidRPr="002A3095">
        <w:rPr>
          <w:lang w:val="en-US"/>
        </w:rPr>
        <w:t xml:space="preserve">strain measurement and data </w:t>
      </w:r>
      <w:r>
        <w:rPr>
          <w:lang w:val="en-US"/>
        </w:rPr>
        <w:t xml:space="preserve">of </w:t>
      </w:r>
      <w:r w:rsidR="002A3095" w:rsidRPr="002A3095">
        <w:rPr>
          <w:lang w:val="en-US"/>
        </w:rPr>
        <w:t xml:space="preserve">MTM. Figure 8 shows the range of magnetic anomalies, where gray color corresponds to the maximum stress concentration </w:t>
      </w:r>
      <w:r>
        <w:rPr>
          <w:lang w:val="en-US"/>
        </w:rPr>
        <w:t xml:space="preserve">and to </w:t>
      </w:r>
      <w:r w:rsidR="002A3095" w:rsidRPr="002A3095">
        <w:rPr>
          <w:lang w:val="en-US"/>
        </w:rPr>
        <w:t xml:space="preserve">areas </w:t>
      </w:r>
      <w:r>
        <w:rPr>
          <w:lang w:val="en-US"/>
        </w:rPr>
        <w:t xml:space="preserve">of </w:t>
      </w:r>
      <w:r w:rsidR="002A3095" w:rsidRPr="002A3095">
        <w:rPr>
          <w:lang w:val="en-US"/>
        </w:rPr>
        <w:t>plastic deformation.</w:t>
      </w:r>
    </w:p>
    <w:p w:rsidR="0046770F" w:rsidRPr="002A3095" w:rsidRDefault="0046770F" w:rsidP="00A763A6">
      <w:pPr>
        <w:spacing w:after="0" w:line="240" w:lineRule="auto"/>
        <w:jc w:val="both"/>
        <w:rPr>
          <w:lang w:val="en-US"/>
        </w:rPr>
      </w:pPr>
    </w:p>
    <w:p w:rsidR="00332574" w:rsidRPr="004011EC" w:rsidRDefault="00D94E94" w:rsidP="00A763A6">
      <w:pPr>
        <w:spacing w:after="0" w:line="240" w:lineRule="auto"/>
        <w:jc w:val="both"/>
        <w:rPr>
          <w:lang w:val="en-US"/>
        </w:rPr>
      </w:pPr>
      <w:r w:rsidRPr="004011EC">
        <w:rPr>
          <w:lang w:val="en-US"/>
        </w:rPr>
        <w:t xml:space="preserve">For completeness of the experimental data the metallographic examination of samples taken from the anomaly areas of operating pipelines was carried out.  Some deviations in the microstructure were recorded, usually not detected by the traditional non-destructive testing (Fig. 8). Not only the plastic deformation was revealed, but internal micro-cracks originated as a result (Fig. 5) Surface micro-cracks in radiographic interpretation represent the result of a combination of high stresses (416 </w:t>
      </w:r>
      <w:proofErr w:type="spellStart"/>
      <w:r w:rsidRPr="004011EC">
        <w:rPr>
          <w:lang w:val="en-US"/>
        </w:rPr>
        <w:t>MPa</w:t>
      </w:r>
      <w:proofErr w:type="spellEnd"/>
      <w:r w:rsidRPr="004011EC">
        <w:rPr>
          <w:lang w:val="en-US"/>
        </w:rPr>
        <w:t>) and high density of dislocations (2,3x109sm -2).</w:t>
      </w:r>
    </w:p>
    <w:p w:rsidR="00EE3E53" w:rsidRPr="00D94E94" w:rsidRDefault="00EE3E53" w:rsidP="00A763A6">
      <w:pPr>
        <w:spacing w:after="0" w:line="240" w:lineRule="auto"/>
        <w:jc w:val="both"/>
        <w:rPr>
          <w:rFonts w:ascii="Arial" w:eastAsia="Calibri" w:hAnsi="Arial" w:cs="Arial"/>
          <w:szCs w:val="24"/>
          <w:lang w:val="en-US"/>
        </w:rPr>
      </w:pPr>
    </w:p>
    <w:p w:rsidR="00EE3E53" w:rsidRPr="009308F6" w:rsidRDefault="0073401C" w:rsidP="00EE3E53">
      <w:pPr>
        <w:spacing w:after="0" w:line="240" w:lineRule="auto"/>
        <w:jc w:val="center"/>
        <w:rPr>
          <w:rFonts w:ascii="Arial" w:eastAsia="Calibri" w:hAnsi="Arial" w:cs="Arial"/>
          <w:szCs w:val="24"/>
        </w:rPr>
      </w:pPr>
      <w:r>
        <w:rPr>
          <w:rFonts w:ascii="Arial" w:eastAsia="Calibri" w:hAnsi="Arial" w:cs="Arial"/>
          <w:noProof/>
          <w:szCs w:val="24"/>
          <w:lang w:eastAsia="ru-RU"/>
        </w:rPr>
        <w:lastRenderedPageBreak/>
        <w:drawing>
          <wp:inline distT="0" distB="0" distL="0" distR="0" wp14:anchorId="40BE0FEC">
            <wp:extent cx="3683914" cy="181205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90397" cy="1815243"/>
                    </a:xfrm>
                    <a:prstGeom prst="rect">
                      <a:avLst/>
                    </a:prstGeom>
                    <a:noFill/>
                  </pic:spPr>
                </pic:pic>
              </a:graphicData>
            </a:graphic>
          </wp:inline>
        </w:drawing>
      </w:r>
    </w:p>
    <w:p w:rsidR="00830BE7" w:rsidRDefault="00830BE7" w:rsidP="00B47DA4">
      <w:pPr>
        <w:spacing w:after="0" w:line="240" w:lineRule="auto"/>
        <w:jc w:val="center"/>
      </w:pPr>
    </w:p>
    <w:p w:rsidR="005F72DF" w:rsidRDefault="005F72DF" w:rsidP="009308F6">
      <w:pPr>
        <w:spacing w:after="0" w:line="240" w:lineRule="auto"/>
      </w:pPr>
      <w:r w:rsidRPr="005F72DF">
        <w:rPr>
          <w:lang w:val="en-US"/>
        </w:rPr>
        <w:t xml:space="preserve">Fig. 8:  Results of numerical modeling (FEM) of mechanical stresses in the areas of MTM anomalies </w:t>
      </w:r>
    </w:p>
    <w:p w:rsidR="005F72DF" w:rsidRDefault="005F72DF" w:rsidP="009308F6">
      <w:pPr>
        <w:spacing w:after="0" w:line="240" w:lineRule="auto"/>
      </w:pPr>
    </w:p>
    <w:p w:rsidR="009308F6" w:rsidRPr="00A56A6B" w:rsidRDefault="00A56A6B" w:rsidP="009308F6">
      <w:pPr>
        <w:spacing w:after="0" w:line="240" w:lineRule="auto"/>
        <w:rPr>
          <w:lang w:val="en-US"/>
        </w:rPr>
      </w:pPr>
      <w:r w:rsidRPr="00A56A6B">
        <w:rPr>
          <w:lang w:val="en-US"/>
        </w:rPr>
        <w:t xml:space="preserve">The data on the interdependence of magnetic quantities with mechanical stresses </w:t>
      </w:r>
      <w:r>
        <w:rPr>
          <w:lang w:val="en-US"/>
        </w:rPr>
        <w:t>in test field conditions</w:t>
      </w:r>
      <w:r w:rsidRPr="00A56A6B">
        <w:rPr>
          <w:lang w:val="en-US"/>
        </w:rPr>
        <w:t xml:space="preserve"> is shown in Fig. 9</w:t>
      </w:r>
      <w:r>
        <w:rPr>
          <w:lang w:val="en-US"/>
        </w:rPr>
        <w:t xml:space="preserve">. </w:t>
      </w:r>
      <w:r w:rsidRPr="00A56A6B">
        <w:rPr>
          <w:lang w:val="en-US"/>
        </w:rPr>
        <w:t xml:space="preserve"> </w:t>
      </w:r>
      <w:r>
        <w:rPr>
          <w:lang w:val="en-US"/>
        </w:rPr>
        <w:t xml:space="preserve">Rather </w:t>
      </w:r>
      <w:r w:rsidRPr="00A56A6B">
        <w:rPr>
          <w:lang w:val="en-US"/>
        </w:rPr>
        <w:t>high correlation between changes in magnetic flux density with increasing hoop stress</w:t>
      </w:r>
      <w:r>
        <w:rPr>
          <w:lang w:val="en-US"/>
        </w:rPr>
        <w:t>es</w:t>
      </w:r>
      <w:r w:rsidRPr="00A56A6B">
        <w:rPr>
          <w:lang w:val="en-US"/>
        </w:rPr>
        <w:t xml:space="preserve"> in the pipe metal </w:t>
      </w:r>
      <w:r>
        <w:rPr>
          <w:lang w:val="en-US"/>
        </w:rPr>
        <w:t xml:space="preserve">is </w:t>
      </w:r>
      <w:r w:rsidRPr="00A56A6B">
        <w:rPr>
          <w:lang w:val="en-US"/>
        </w:rPr>
        <w:t xml:space="preserve">confirmed </w:t>
      </w:r>
      <w:r>
        <w:rPr>
          <w:lang w:val="en-US"/>
        </w:rPr>
        <w:t>–</w:t>
      </w:r>
      <w:r w:rsidRPr="00A56A6B">
        <w:rPr>
          <w:lang w:val="en-US"/>
        </w:rPr>
        <w:t xml:space="preserve"> </w:t>
      </w:r>
      <w:r>
        <w:rPr>
          <w:lang w:val="en-US"/>
        </w:rPr>
        <w:t xml:space="preserve">the </w:t>
      </w:r>
      <w:r w:rsidRPr="00A56A6B">
        <w:rPr>
          <w:lang w:val="en-US"/>
        </w:rPr>
        <w:t>equation</w:t>
      </w:r>
      <w:r>
        <w:rPr>
          <w:lang w:val="en-US"/>
        </w:rPr>
        <w:t xml:space="preserve">s of </w:t>
      </w:r>
      <w:r w:rsidRPr="00A56A6B">
        <w:rPr>
          <w:lang w:val="en-US"/>
        </w:rPr>
        <w:t xml:space="preserve">linear approximations and </w:t>
      </w:r>
      <w:r>
        <w:rPr>
          <w:lang w:val="en-US"/>
        </w:rPr>
        <w:t xml:space="preserve">root-mean-square </w:t>
      </w:r>
      <w:r w:rsidRPr="00A56A6B">
        <w:rPr>
          <w:lang w:val="en-US"/>
        </w:rPr>
        <w:t>deviation are shown.</w:t>
      </w:r>
    </w:p>
    <w:p w:rsidR="00EE3E53" w:rsidRPr="00A56A6B" w:rsidRDefault="00EE3E53" w:rsidP="009308F6">
      <w:pPr>
        <w:spacing w:after="0" w:line="240" w:lineRule="auto"/>
        <w:rPr>
          <w:lang w:val="en-US"/>
        </w:rPr>
      </w:pPr>
    </w:p>
    <w:p w:rsidR="009308F6" w:rsidRPr="00D17623" w:rsidRDefault="0073401C" w:rsidP="00EE3E53">
      <w:pPr>
        <w:spacing w:after="0" w:line="240" w:lineRule="auto"/>
        <w:jc w:val="center"/>
      </w:pPr>
      <w:r>
        <w:rPr>
          <w:rFonts w:ascii="Arial" w:eastAsia="Calibri" w:hAnsi="Arial" w:cs="Arial"/>
          <w:noProof/>
          <w:sz w:val="24"/>
          <w:szCs w:val="24"/>
          <w:lang w:eastAsia="ru-RU"/>
        </w:rPr>
        <w:drawing>
          <wp:anchor distT="0" distB="0" distL="114300" distR="114300" simplePos="0" relativeHeight="251658240" behindDoc="0" locked="0" layoutInCell="1" allowOverlap="1" wp14:anchorId="7EF67134" wp14:editId="4F61E701">
            <wp:simplePos x="0" y="0"/>
            <wp:positionH relativeFrom="column">
              <wp:posOffset>3379470</wp:posOffset>
            </wp:positionH>
            <wp:positionV relativeFrom="paragraph">
              <wp:posOffset>168275</wp:posOffset>
            </wp:positionV>
            <wp:extent cx="1957070" cy="1487805"/>
            <wp:effectExtent l="0" t="0" r="508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7070" cy="1487805"/>
                    </a:xfrm>
                    <a:prstGeom prst="rect">
                      <a:avLst/>
                    </a:prstGeom>
                    <a:noFill/>
                  </pic:spPr>
                </pic:pic>
              </a:graphicData>
            </a:graphic>
            <wp14:sizeRelH relativeFrom="page">
              <wp14:pctWidth>0</wp14:pctWidth>
            </wp14:sizeRelH>
            <wp14:sizeRelV relativeFrom="page">
              <wp14:pctHeight>0</wp14:pctHeight>
            </wp14:sizeRelV>
          </wp:anchor>
        </w:drawing>
      </w:r>
    </w:p>
    <w:p w:rsidR="00B47DA4" w:rsidRPr="00D17623" w:rsidRDefault="0073401C" w:rsidP="00B47DA4">
      <w:pPr>
        <w:spacing w:after="0" w:line="240" w:lineRule="auto"/>
        <w:jc w:val="center"/>
        <w:rPr>
          <w:rFonts w:ascii="Arial" w:eastAsia="Calibri" w:hAnsi="Arial" w:cs="Arial"/>
          <w:sz w:val="24"/>
          <w:szCs w:val="24"/>
        </w:rPr>
      </w:pPr>
      <w:r>
        <w:rPr>
          <w:rFonts w:ascii="Arial" w:eastAsia="Calibri" w:hAnsi="Arial" w:cs="Arial"/>
          <w:noProof/>
          <w:sz w:val="24"/>
          <w:szCs w:val="24"/>
          <w:lang w:eastAsia="ru-RU"/>
        </w:rPr>
        <w:drawing>
          <wp:inline distT="0" distB="0" distL="0" distR="0" wp14:anchorId="2CCEE5AD" wp14:editId="184DE27C">
            <wp:extent cx="2981325" cy="1743710"/>
            <wp:effectExtent l="0" t="0" r="9525"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1325" cy="1743710"/>
                    </a:xfrm>
                    <a:prstGeom prst="rect">
                      <a:avLst/>
                    </a:prstGeom>
                    <a:noFill/>
                  </pic:spPr>
                </pic:pic>
              </a:graphicData>
            </a:graphic>
          </wp:inline>
        </w:drawing>
      </w:r>
    </w:p>
    <w:p w:rsidR="00B47DA4" w:rsidRDefault="005F72DF" w:rsidP="00B47DA4">
      <w:pPr>
        <w:spacing w:after="0" w:line="240" w:lineRule="auto"/>
        <w:jc w:val="center"/>
      </w:pPr>
      <w:r w:rsidRPr="005F72DF">
        <w:rPr>
          <w:lang w:val="en-US"/>
        </w:rPr>
        <w:t>Fig. 9: Results of metallographic examination of thin sections from the areas of MTM anomalies: plastic deformation, micro-cracks</w:t>
      </w:r>
    </w:p>
    <w:p w:rsidR="005F72DF" w:rsidRPr="005F72DF" w:rsidRDefault="005F72DF" w:rsidP="00B47DA4">
      <w:pPr>
        <w:spacing w:after="0" w:line="240" w:lineRule="auto"/>
        <w:jc w:val="center"/>
      </w:pPr>
    </w:p>
    <w:p w:rsidR="00B47DA4" w:rsidRPr="008449E3" w:rsidRDefault="008449E3" w:rsidP="00830BE7">
      <w:pPr>
        <w:spacing w:after="0" w:line="240" w:lineRule="auto"/>
        <w:rPr>
          <w:lang w:val="en-US"/>
        </w:rPr>
      </w:pPr>
      <w:r>
        <w:rPr>
          <w:lang w:val="en-US"/>
        </w:rPr>
        <w:t>The m</w:t>
      </w:r>
      <w:r w:rsidRPr="008449E3">
        <w:rPr>
          <w:lang w:val="en-US"/>
        </w:rPr>
        <w:t xml:space="preserve">etallographic studies and X-ray </w:t>
      </w:r>
      <w:r>
        <w:rPr>
          <w:lang w:val="en-US"/>
        </w:rPr>
        <w:t xml:space="preserve">structural </w:t>
      </w:r>
      <w:r w:rsidRPr="008449E3">
        <w:rPr>
          <w:lang w:val="en-US"/>
        </w:rPr>
        <w:t>analysis confirmed the identified patterns of change</w:t>
      </w:r>
      <w:r>
        <w:rPr>
          <w:lang w:val="en-US"/>
        </w:rPr>
        <w:t>s</w:t>
      </w:r>
      <w:r w:rsidRPr="008449E3">
        <w:rPr>
          <w:lang w:val="en-US"/>
        </w:rPr>
        <w:t xml:space="preserve"> in the structure of local areas of stress concentration in areas of MTM anomalies </w:t>
      </w:r>
      <w:r w:rsidR="00552F7F">
        <w:rPr>
          <w:lang w:val="en-US"/>
        </w:rPr>
        <w:t xml:space="preserve">both </w:t>
      </w:r>
      <w:r w:rsidRPr="008449E3">
        <w:rPr>
          <w:lang w:val="en-US"/>
        </w:rPr>
        <w:t xml:space="preserve">in the </w:t>
      </w:r>
      <w:r>
        <w:rPr>
          <w:lang w:val="en-US"/>
        </w:rPr>
        <w:t>test field conditions</w:t>
      </w:r>
      <w:r w:rsidRPr="008449E3">
        <w:rPr>
          <w:lang w:val="en-US"/>
        </w:rPr>
        <w:t xml:space="preserve">, and for metal selected from the </w:t>
      </w:r>
      <w:r w:rsidR="00552F7F">
        <w:rPr>
          <w:lang w:val="en-US"/>
        </w:rPr>
        <w:t>operating</w:t>
      </w:r>
      <w:r w:rsidRPr="008449E3">
        <w:rPr>
          <w:lang w:val="en-US"/>
        </w:rPr>
        <w:t xml:space="preserve"> pipeline.</w:t>
      </w:r>
    </w:p>
    <w:p w:rsidR="00552F7F" w:rsidRDefault="00552F7F">
      <w:pPr>
        <w:rPr>
          <w:lang w:val="en-US"/>
        </w:rPr>
      </w:pPr>
    </w:p>
    <w:p w:rsidR="001B609D" w:rsidRPr="002252E4" w:rsidRDefault="00552F7F">
      <w:pPr>
        <w:rPr>
          <w:lang w:val="en-US"/>
        </w:rPr>
      </w:pPr>
      <w:r w:rsidRPr="00552F7F">
        <w:rPr>
          <w:lang w:val="en-US"/>
        </w:rPr>
        <w:t xml:space="preserve">According to the results of experiments at the </w:t>
      </w:r>
      <w:r>
        <w:rPr>
          <w:lang w:val="en-US"/>
        </w:rPr>
        <w:t xml:space="preserve">test field </w:t>
      </w:r>
      <w:r w:rsidRPr="00552F7F">
        <w:rPr>
          <w:lang w:val="en-US"/>
        </w:rPr>
        <w:t xml:space="preserve">of </w:t>
      </w:r>
      <w:r>
        <w:rPr>
          <w:lang w:val="en-US"/>
        </w:rPr>
        <w:t xml:space="preserve">PETRONAS, </w:t>
      </w:r>
      <w:r w:rsidRPr="00552F7F">
        <w:rPr>
          <w:lang w:val="en-US"/>
        </w:rPr>
        <w:t xml:space="preserve">the Malaysian </w:t>
      </w:r>
      <w:r>
        <w:rPr>
          <w:lang w:val="en-US"/>
        </w:rPr>
        <w:t>O</w:t>
      </w:r>
      <w:r w:rsidRPr="00552F7F">
        <w:rPr>
          <w:lang w:val="en-US"/>
        </w:rPr>
        <w:t xml:space="preserve">il </w:t>
      </w:r>
      <w:r>
        <w:rPr>
          <w:lang w:val="en-US"/>
        </w:rPr>
        <w:t>C</w:t>
      </w:r>
      <w:r w:rsidRPr="00552F7F">
        <w:rPr>
          <w:lang w:val="en-US"/>
        </w:rPr>
        <w:t>ompany</w:t>
      </w:r>
      <w:r>
        <w:rPr>
          <w:lang w:val="en-US"/>
        </w:rPr>
        <w:t>,</w:t>
      </w:r>
      <w:r w:rsidRPr="00552F7F">
        <w:rPr>
          <w:lang w:val="en-US"/>
        </w:rPr>
        <w:t xml:space="preserve"> </w:t>
      </w:r>
      <w:r>
        <w:rPr>
          <w:lang w:val="en-US"/>
        </w:rPr>
        <w:t>some A</w:t>
      </w:r>
      <w:r w:rsidRPr="00552F7F">
        <w:rPr>
          <w:lang w:val="en-US"/>
        </w:rPr>
        <w:t xml:space="preserve">dditions to </w:t>
      </w:r>
      <w:r>
        <w:rPr>
          <w:lang w:val="en-US"/>
        </w:rPr>
        <w:t xml:space="preserve">the Standard documentation on </w:t>
      </w:r>
      <w:r w:rsidRPr="00552F7F">
        <w:rPr>
          <w:lang w:val="en-US"/>
        </w:rPr>
        <w:t xml:space="preserve">safety rules </w:t>
      </w:r>
      <w:r>
        <w:rPr>
          <w:lang w:val="en-US"/>
        </w:rPr>
        <w:t xml:space="preserve">of </w:t>
      </w:r>
      <w:r w:rsidRPr="00552F7F">
        <w:rPr>
          <w:lang w:val="en-US"/>
        </w:rPr>
        <w:t xml:space="preserve">pipeline transportation of the American Society of Mechanical Engineers </w:t>
      </w:r>
      <w:r>
        <w:rPr>
          <w:lang w:val="en-US"/>
        </w:rPr>
        <w:t>were</w:t>
      </w:r>
      <w:r w:rsidRPr="00552F7F">
        <w:rPr>
          <w:lang w:val="en-US"/>
        </w:rPr>
        <w:t xml:space="preserve"> developed and submitted to the ASME </w:t>
      </w:r>
      <w:r w:rsidR="00332574" w:rsidRPr="00552F7F">
        <w:rPr>
          <w:lang w:val="en-US"/>
        </w:rPr>
        <w:t>[</w:t>
      </w:r>
      <w:r w:rsidR="002252E4" w:rsidRPr="00552F7F">
        <w:rPr>
          <w:lang w:val="en-US"/>
        </w:rPr>
        <w:t xml:space="preserve">S. Kamaeva, V. Goroshevskiy, </w:t>
      </w:r>
      <w:proofErr w:type="gramStart"/>
      <w:r w:rsidR="002252E4" w:rsidRPr="00552F7F">
        <w:rPr>
          <w:lang w:val="en-US"/>
        </w:rPr>
        <w:t>I</w:t>
      </w:r>
      <w:proofErr w:type="gramEnd"/>
      <w:r w:rsidR="002252E4" w:rsidRPr="00552F7F">
        <w:rPr>
          <w:lang w:val="en-US"/>
        </w:rPr>
        <w:t xml:space="preserve">. Kolesnikov.  </w:t>
      </w:r>
      <w:r w:rsidR="002252E4" w:rsidRPr="002252E4">
        <w:rPr>
          <w:lang w:val="en-US"/>
        </w:rPr>
        <w:t>ASME-MTM (AQUA MTM) Correlation: Burst Strength Prediction Using MTM Inspection Data</w:t>
      </w:r>
      <w:r>
        <w:rPr>
          <w:lang w:val="en-US"/>
        </w:rPr>
        <w:t>,</w:t>
      </w:r>
      <w:r w:rsidR="002252E4" w:rsidRPr="002252E4">
        <w:rPr>
          <w:lang w:val="en-US"/>
        </w:rPr>
        <w:t xml:space="preserve"> </w:t>
      </w:r>
      <w:r>
        <w:rPr>
          <w:lang w:val="en-US"/>
        </w:rPr>
        <w:t>C</w:t>
      </w:r>
      <w:r w:rsidR="002252E4" w:rsidRPr="002252E4">
        <w:rPr>
          <w:lang w:val="en-US"/>
        </w:rPr>
        <w:t>onference Proceedings “Mechanical Design Technical Committee” B31 Code Week, Sep. 17-21, 2012, Norfolk, Virginia, USA, p. 1176</w:t>
      </w:r>
      <w:r w:rsidR="00332574" w:rsidRPr="002252E4">
        <w:rPr>
          <w:lang w:val="en-US"/>
        </w:rPr>
        <w:t xml:space="preserve">]. </w:t>
      </w:r>
    </w:p>
    <w:p w:rsidR="00EE3E53" w:rsidRDefault="005F72DF" w:rsidP="00EE3E53">
      <w:pPr>
        <w:jc w:val="center"/>
      </w:pPr>
      <w:r>
        <w:rPr>
          <w:noProof/>
          <w:lang w:eastAsia="ru-RU"/>
        </w:rPr>
        <w:lastRenderedPageBreak/>
        <w:drawing>
          <wp:inline distT="0" distB="0" distL="0" distR="0" wp14:anchorId="401A2397">
            <wp:extent cx="2877820" cy="19081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7820" cy="1908175"/>
                    </a:xfrm>
                    <a:prstGeom prst="rect">
                      <a:avLst/>
                    </a:prstGeom>
                    <a:noFill/>
                  </pic:spPr>
                </pic:pic>
              </a:graphicData>
            </a:graphic>
          </wp:inline>
        </w:drawing>
      </w:r>
      <w:r>
        <w:rPr>
          <w:noProof/>
          <w:lang w:eastAsia="ru-RU"/>
        </w:rPr>
        <w:drawing>
          <wp:inline distT="0" distB="0" distL="0" distR="0" wp14:anchorId="68DCF3E3">
            <wp:extent cx="2926080" cy="1962785"/>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6080" cy="1962785"/>
                    </a:xfrm>
                    <a:prstGeom prst="rect">
                      <a:avLst/>
                    </a:prstGeom>
                    <a:noFill/>
                  </pic:spPr>
                </pic:pic>
              </a:graphicData>
            </a:graphic>
          </wp:inline>
        </w:drawing>
      </w:r>
    </w:p>
    <w:p w:rsidR="005F72DF" w:rsidRDefault="005F72DF" w:rsidP="005F72DF">
      <w:pPr>
        <w:spacing w:after="0" w:line="240" w:lineRule="auto"/>
        <w:jc w:val="center"/>
      </w:pPr>
      <w:r w:rsidRPr="005F72DF">
        <w:rPr>
          <w:lang w:val="en-US"/>
        </w:rPr>
        <w:t xml:space="preserve">Fig. 10: Relation of the magnetic characteristics with values of mechanical stresses (demonstration of </w:t>
      </w:r>
      <w:proofErr w:type="spellStart"/>
      <w:r w:rsidRPr="005F72DF">
        <w:rPr>
          <w:lang w:val="en-US"/>
        </w:rPr>
        <w:t>Villari</w:t>
      </w:r>
      <w:proofErr w:type="spellEnd"/>
      <w:r w:rsidRPr="005F72DF">
        <w:rPr>
          <w:lang w:val="en-US"/>
        </w:rPr>
        <w:t xml:space="preserve"> effect)</w:t>
      </w:r>
    </w:p>
    <w:p w:rsidR="005F72DF" w:rsidRDefault="005F72DF" w:rsidP="002252E4">
      <w:pPr>
        <w:spacing w:after="0" w:line="240" w:lineRule="auto"/>
      </w:pPr>
    </w:p>
    <w:p w:rsidR="00D17623" w:rsidRPr="000E7005" w:rsidRDefault="008A22CC" w:rsidP="002252E4">
      <w:pPr>
        <w:spacing w:after="0" w:line="240" w:lineRule="auto"/>
        <w:rPr>
          <w:lang w:val="en-US"/>
        </w:rPr>
      </w:pPr>
      <w:r w:rsidRPr="008A22CC">
        <w:rPr>
          <w:lang w:val="en-US"/>
        </w:rPr>
        <w:t xml:space="preserve">The results of 12 years research and a database of field work were used in the development of national standards governing the terms and definitions, as well as general provisions of the magnetic </w:t>
      </w:r>
      <w:r>
        <w:rPr>
          <w:lang w:val="en-US"/>
        </w:rPr>
        <w:t xml:space="preserve">tomography </w:t>
      </w:r>
      <w:r w:rsidRPr="008A22CC">
        <w:rPr>
          <w:lang w:val="en-US"/>
        </w:rPr>
        <w:t>method. Full-scale program</w:t>
      </w:r>
      <w:r>
        <w:rPr>
          <w:lang w:val="en-US"/>
        </w:rPr>
        <w:t>s</w:t>
      </w:r>
      <w:r w:rsidRPr="008A22CC">
        <w:rPr>
          <w:lang w:val="en-US"/>
        </w:rPr>
        <w:t xml:space="preserve"> </w:t>
      </w:r>
      <w:r>
        <w:rPr>
          <w:lang w:val="en-US"/>
        </w:rPr>
        <w:t xml:space="preserve">on the </w:t>
      </w:r>
      <w:r w:rsidRPr="008A22CC">
        <w:rPr>
          <w:lang w:val="en-US"/>
        </w:rPr>
        <w:t>verification</w:t>
      </w:r>
      <w:r>
        <w:rPr>
          <w:lang w:val="en-US"/>
        </w:rPr>
        <w:t xml:space="preserve"> were</w:t>
      </w:r>
      <w:r w:rsidRPr="008A22CC">
        <w:rPr>
          <w:lang w:val="en-US"/>
        </w:rPr>
        <w:t xml:space="preserve"> conducted in the USA, UK, as well as ASEAN region</w:t>
      </w:r>
      <w:r w:rsidR="00A31942" w:rsidRPr="008A22CC">
        <w:rPr>
          <w:lang w:val="en-US"/>
        </w:rPr>
        <w:t xml:space="preserve"> [</w:t>
      </w:r>
      <w:r w:rsidR="002252E4" w:rsidRPr="002252E4">
        <w:rPr>
          <w:lang w:val="en-US"/>
        </w:rPr>
        <w:t>G</w:t>
      </w:r>
      <w:r w:rsidR="002252E4" w:rsidRPr="008A22CC">
        <w:rPr>
          <w:lang w:val="en-US"/>
        </w:rPr>
        <w:t xml:space="preserve">. </w:t>
      </w:r>
      <w:proofErr w:type="spellStart"/>
      <w:r w:rsidR="002252E4" w:rsidRPr="002252E4">
        <w:rPr>
          <w:lang w:val="en-US"/>
        </w:rPr>
        <w:t>Janega</w:t>
      </w:r>
      <w:proofErr w:type="spellEnd"/>
      <w:r w:rsidR="002252E4" w:rsidRPr="008A22CC">
        <w:rPr>
          <w:lang w:val="en-US"/>
        </w:rPr>
        <w:t xml:space="preserve">, </w:t>
      </w:r>
      <w:r w:rsidR="002252E4" w:rsidRPr="002252E4">
        <w:rPr>
          <w:lang w:val="en-US"/>
        </w:rPr>
        <w:t>V</w:t>
      </w:r>
      <w:r w:rsidR="002252E4" w:rsidRPr="008A22CC">
        <w:rPr>
          <w:lang w:val="en-US"/>
        </w:rPr>
        <w:t xml:space="preserve">. </w:t>
      </w:r>
      <w:proofErr w:type="spellStart"/>
      <w:r w:rsidR="002252E4" w:rsidRPr="002252E4">
        <w:rPr>
          <w:lang w:val="en-US"/>
        </w:rPr>
        <w:t>Grigil</w:t>
      </w:r>
      <w:proofErr w:type="spellEnd"/>
      <w:r w:rsidR="002252E4" w:rsidRPr="008A22CC">
        <w:rPr>
          <w:lang w:val="en-US"/>
        </w:rPr>
        <w:t xml:space="preserve">, </w:t>
      </w:r>
      <w:proofErr w:type="gramStart"/>
      <w:r w:rsidR="002252E4" w:rsidRPr="002252E4">
        <w:rPr>
          <w:lang w:val="en-US"/>
        </w:rPr>
        <w:t>I</w:t>
      </w:r>
      <w:proofErr w:type="gramEnd"/>
      <w:r w:rsidR="002252E4" w:rsidRPr="008A22CC">
        <w:rPr>
          <w:lang w:val="en-US"/>
        </w:rPr>
        <w:t xml:space="preserve">. </w:t>
      </w:r>
      <w:r w:rsidR="002252E4" w:rsidRPr="002252E4">
        <w:rPr>
          <w:lang w:val="en-US"/>
        </w:rPr>
        <w:t>Kolesnikov</w:t>
      </w:r>
      <w:r w:rsidR="002252E4" w:rsidRPr="008A22CC">
        <w:rPr>
          <w:lang w:val="en-US"/>
        </w:rPr>
        <w:t xml:space="preserve">.  </w:t>
      </w:r>
      <w:proofErr w:type="gramStart"/>
      <w:r w:rsidR="002252E4" w:rsidRPr="002252E4">
        <w:rPr>
          <w:lang w:val="en-US"/>
        </w:rPr>
        <w:t>NYSEARCH’S VALIDATION PROGRAM OF TRANSKOR’S MAGNETIC TOMOGRAPHY METHOD OF PIPE INSPECTION, NYSEARCH/Northeast Gas Association; Pipeline &amp; Gas Journal 2011, June, Vol. 238 No. 6, p. 22-23; Peter Martin.</w:t>
      </w:r>
      <w:proofErr w:type="gramEnd"/>
      <w:r w:rsidR="002252E4" w:rsidRPr="002252E4">
        <w:rPr>
          <w:lang w:val="en-US"/>
        </w:rPr>
        <w:t xml:space="preserve"> Magnetic Tomography Method (MTM) Pipeline Inspection System: Evaluation &amp; Validation, Transmission Annual Report Gas Transmission 2011/2012 (Gas Transmission R&amp;D </w:t>
      </w:r>
      <w:proofErr w:type="spellStart"/>
      <w:r w:rsidR="002252E4" w:rsidRPr="002252E4">
        <w:rPr>
          <w:lang w:val="en-US"/>
        </w:rPr>
        <w:t>Programme</w:t>
      </w:r>
      <w:proofErr w:type="spellEnd"/>
      <w:r w:rsidR="002252E4" w:rsidRPr="002252E4">
        <w:rPr>
          <w:lang w:val="en-US"/>
        </w:rPr>
        <w:t xml:space="preserve"> Detailed Reports National </w:t>
      </w:r>
      <w:r>
        <w:rPr>
          <w:lang w:val="en-US"/>
        </w:rPr>
        <w:t>G</w:t>
      </w:r>
      <w:r w:rsidR="002252E4" w:rsidRPr="002252E4">
        <w:rPr>
          <w:lang w:val="en-US"/>
        </w:rPr>
        <w:t xml:space="preserve">rid (GB). </w:t>
      </w:r>
      <w:proofErr w:type="gramStart"/>
      <w:r w:rsidR="002252E4" w:rsidRPr="000E7005">
        <w:rPr>
          <w:lang w:val="en-US"/>
        </w:rPr>
        <w:t>Innovation Funding Incentive, p</w:t>
      </w:r>
      <w:r w:rsidR="00DF61F8" w:rsidRPr="000E7005">
        <w:rPr>
          <w:lang w:val="en-US"/>
        </w:rPr>
        <w:t>.</w:t>
      </w:r>
      <w:r w:rsidR="002252E4" w:rsidRPr="000E7005">
        <w:rPr>
          <w:lang w:val="en-US"/>
        </w:rPr>
        <w:t xml:space="preserve"> 332-336</w:t>
      </w:r>
      <w:r w:rsidR="00A31942" w:rsidRPr="000E7005">
        <w:rPr>
          <w:lang w:val="en-US"/>
        </w:rPr>
        <w:t>].</w:t>
      </w:r>
      <w:proofErr w:type="gramEnd"/>
    </w:p>
    <w:p w:rsidR="00D17623" w:rsidRPr="000E7005" w:rsidRDefault="00D17623" w:rsidP="00D17623">
      <w:pPr>
        <w:spacing w:after="0" w:line="240" w:lineRule="auto"/>
        <w:jc w:val="center"/>
        <w:rPr>
          <w:lang w:val="en-US"/>
        </w:rPr>
      </w:pPr>
    </w:p>
    <w:p w:rsidR="000C7538" w:rsidRDefault="00B9410E" w:rsidP="002E6ACC">
      <w:pPr>
        <w:rPr>
          <w:lang w:val="en-US"/>
        </w:rPr>
      </w:pPr>
      <w:r w:rsidRPr="00B9410E">
        <w:rPr>
          <w:lang w:val="en-US"/>
        </w:rPr>
        <w:t>For the purpose of validating the quality of MTM</w:t>
      </w:r>
      <w:r>
        <w:rPr>
          <w:lang w:val="en-US"/>
        </w:rPr>
        <w:t xml:space="preserve"> inspection</w:t>
      </w:r>
      <w:r w:rsidRPr="00B9410E">
        <w:rPr>
          <w:lang w:val="en-US"/>
        </w:rPr>
        <w:t xml:space="preserve">, a special </w:t>
      </w:r>
      <w:r>
        <w:rPr>
          <w:lang w:val="en-US"/>
        </w:rPr>
        <w:t>“V</w:t>
      </w:r>
      <w:r w:rsidRPr="00B9410E">
        <w:rPr>
          <w:lang w:val="en-US"/>
        </w:rPr>
        <w:t xml:space="preserve">erification </w:t>
      </w:r>
      <w:r>
        <w:rPr>
          <w:lang w:val="en-US"/>
        </w:rPr>
        <w:t>P</w:t>
      </w:r>
      <w:r w:rsidRPr="00B9410E">
        <w:rPr>
          <w:lang w:val="en-US"/>
        </w:rPr>
        <w:t>rocedure</w:t>
      </w:r>
      <w:r>
        <w:rPr>
          <w:lang w:val="en-US"/>
        </w:rPr>
        <w:t>”</w:t>
      </w:r>
      <w:r w:rsidRPr="00B9410E">
        <w:rPr>
          <w:lang w:val="en-US"/>
        </w:rPr>
        <w:t xml:space="preserve"> </w:t>
      </w:r>
      <w:r>
        <w:rPr>
          <w:lang w:val="en-US"/>
        </w:rPr>
        <w:t xml:space="preserve">was developed, it is </w:t>
      </w:r>
      <w:r w:rsidRPr="00B9410E">
        <w:rPr>
          <w:lang w:val="en-US"/>
        </w:rPr>
        <w:t>included as a recommend</w:t>
      </w:r>
      <w:r>
        <w:rPr>
          <w:lang w:val="en-US"/>
        </w:rPr>
        <w:t xml:space="preserve">ation </w:t>
      </w:r>
      <w:r w:rsidRPr="00B9410E">
        <w:rPr>
          <w:lang w:val="en-US"/>
        </w:rPr>
        <w:t xml:space="preserve">offer </w:t>
      </w:r>
      <w:r>
        <w:rPr>
          <w:lang w:val="en-US"/>
        </w:rPr>
        <w:t>into</w:t>
      </w:r>
      <w:r w:rsidRPr="00B9410E">
        <w:rPr>
          <w:lang w:val="en-US"/>
        </w:rPr>
        <w:t xml:space="preserve"> draft</w:t>
      </w:r>
      <w:r>
        <w:rPr>
          <w:lang w:val="en-US"/>
        </w:rPr>
        <w:t>s</w:t>
      </w:r>
      <w:r w:rsidRPr="00B9410E">
        <w:rPr>
          <w:lang w:val="en-US"/>
        </w:rPr>
        <w:t xml:space="preserve"> national standards (GOST) </w:t>
      </w:r>
      <w:r>
        <w:rPr>
          <w:lang w:val="en-US"/>
        </w:rPr>
        <w:t>“</w:t>
      </w:r>
      <w:r w:rsidRPr="00B9410E">
        <w:rPr>
          <w:lang w:val="en-US"/>
        </w:rPr>
        <w:t xml:space="preserve">Technical diagnostics using magnetic </w:t>
      </w:r>
      <w:r>
        <w:rPr>
          <w:lang w:val="en-US"/>
        </w:rPr>
        <w:t>tomography method”</w:t>
      </w:r>
      <w:r w:rsidRPr="00B9410E">
        <w:rPr>
          <w:lang w:val="en-US"/>
        </w:rPr>
        <w:t xml:space="preserve"> (posted </w:t>
      </w:r>
      <w:r>
        <w:rPr>
          <w:lang w:val="en-US"/>
        </w:rPr>
        <w:t>f</w:t>
      </w:r>
      <w:r w:rsidRPr="00B9410E">
        <w:rPr>
          <w:lang w:val="en-US"/>
        </w:rPr>
        <w:t>o</w:t>
      </w:r>
      <w:r>
        <w:rPr>
          <w:lang w:val="en-US"/>
        </w:rPr>
        <w:t>r</w:t>
      </w:r>
      <w:r w:rsidRPr="00B9410E">
        <w:rPr>
          <w:lang w:val="en-US"/>
        </w:rPr>
        <w:t xml:space="preserve"> the discussion on the ROSSTANDART portal).</w:t>
      </w:r>
    </w:p>
    <w:p w:rsidR="005F72DF" w:rsidRDefault="005F72DF" w:rsidP="002E6ACC">
      <w:pPr>
        <w:rPr>
          <w:lang w:val="en-US"/>
        </w:rPr>
      </w:pPr>
      <w:r>
        <w:rPr>
          <w:noProof/>
          <w:lang w:eastAsia="ru-RU"/>
        </w:rPr>
        <w:drawing>
          <wp:inline distT="0" distB="0" distL="0" distR="0" wp14:anchorId="65A04D0D" wp14:editId="51B8E0AF">
            <wp:extent cx="2486025" cy="2105025"/>
            <wp:effectExtent l="0" t="0" r="9525"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lang w:eastAsia="ru-RU"/>
        </w:rPr>
        <w:drawing>
          <wp:inline distT="0" distB="0" distL="0" distR="0" wp14:anchorId="104DC673">
            <wp:extent cx="2334895" cy="2115185"/>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4895" cy="2115185"/>
                    </a:xfrm>
                    <a:prstGeom prst="rect">
                      <a:avLst/>
                    </a:prstGeom>
                    <a:noFill/>
                  </pic:spPr>
                </pic:pic>
              </a:graphicData>
            </a:graphic>
          </wp:inline>
        </w:drawing>
      </w:r>
    </w:p>
    <w:p w:rsidR="005F72DF" w:rsidRDefault="005F72DF" w:rsidP="002E6ACC">
      <w:pPr>
        <w:rPr>
          <w:lang w:val="en-US"/>
        </w:rPr>
      </w:pPr>
      <w:r>
        <w:rPr>
          <w:noProof/>
          <w:lang w:eastAsia="ru-RU"/>
        </w:rPr>
        <w:lastRenderedPageBreak/>
        <w:drawing>
          <wp:inline distT="0" distB="0" distL="0" distR="0" wp14:anchorId="5FBBD1DF">
            <wp:extent cx="2499360" cy="179260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9360" cy="1792605"/>
                    </a:xfrm>
                    <a:prstGeom prst="rect">
                      <a:avLst/>
                    </a:prstGeom>
                    <a:noFill/>
                  </pic:spPr>
                </pic:pic>
              </a:graphicData>
            </a:graphic>
          </wp:inline>
        </w:drawing>
      </w:r>
      <w:r>
        <w:rPr>
          <w:noProof/>
          <w:lang w:eastAsia="ru-RU"/>
        </w:rPr>
        <w:drawing>
          <wp:inline distT="0" distB="0" distL="0" distR="0" wp14:anchorId="6D0B8D52">
            <wp:extent cx="2334895" cy="1786255"/>
            <wp:effectExtent l="0" t="0" r="8255"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4895" cy="1786255"/>
                    </a:xfrm>
                    <a:prstGeom prst="rect">
                      <a:avLst/>
                    </a:prstGeom>
                    <a:noFill/>
                  </pic:spPr>
                </pic:pic>
              </a:graphicData>
            </a:graphic>
          </wp:inline>
        </w:drawing>
      </w:r>
    </w:p>
    <w:p w:rsidR="005F72DF" w:rsidRDefault="005F72DF" w:rsidP="006E10D1">
      <w:r w:rsidRPr="005F72DF">
        <w:rPr>
          <w:lang w:val="en-US"/>
        </w:rPr>
        <w:t>Fig. 11: Correlation of serviceability parameters of defective sections according to MTM data and by conventional methods</w:t>
      </w:r>
    </w:p>
    <w:p w:rsidR="006E10D1" w:rsidRPr="006E10D1" w:rsidRDefault="006E10D1" w:rsidP="006E10D1">
      <w:pPr>
        <w:rPr>
          <w:lang w:val="en-US"/>
        </w:rPr>
      </w:pPr>
      <w:r w:rsidRPr="006E10D1">
        <w:rPr>
          <w:lang w:val="en-US"/>
        </w:rPr>
        <w:t xml:space="preserve">The main provisions of the procedure </w:t>
      </w:r>
      <w:r>
        <w:rPr>
          <w:lang w:val="en-US"/>
        </w:rPr>
        <w:t xml:space="preserve">are </w:t>
      </w:r>
      <w:r w:rsidRPr="006E10D1">
        <w:rPr>
          <w:lang w:val="en-US"/>
        </w:rPr>
        <w:t xml:space="preserve">set out in the publication [Editorial </w:t>
      </w:r>
      <w:r>
        <w:rPr>
          <w:lang w:val="en-US"/>
        </w:rPr>
        <w:t>article</w:t>
      </w:r>
      <w:r w:rsidRPr="006E10D1">
        <w:rPr>
          <w:lang w:val="en-US"/>
        </w:rPr>
        <w:t xml:space="preserve"> "New technologies summary": Methodology </w:t>
      </w:r>
      <w:r>
        <w:rPr>
          <w:lang w:val="en-US"/>
        </w:rPr>
        <w:t>of “</w:t>
      </w:r>
      <w:r w:rsidRPr="006E10D1">
        <w:rPr>
          <w:lang w:val="en-US"/>
        </w:rPr>
        <w:t>Transkor-K</w:t>
      </w:r>
      <w:r>
        <w:rPr>
          <w:lang w:val="en-US"/>
        </w:rPr>
        <w:t>”</w:t>
      </w:r>
      <w:r w:rsidRPr="006E10D1">
        <w:rPr>
          <w:lang w:val="en-US"/>
        </w:rPr>
        <w:t xml:space="preserve"> </w:t>
      </w:r>
      <w:r>
        <w:rPr>
          <w:lang w:val="en-US"/>
        </w:rPr>
        <w:t xml:space="preserve">allows </w:t>
      </w:r>
      <w:r w:rsidRPr="006E10D1">
        <w:rPr>
          <w:lang w:val="en-US"/>
        </w:rPr>
        <w:t>to evaluate the effectiveness of pipelines inspection</w:t>
      </w:r>
      <w:r>
        <w:rPr>
          <w:lang w:val="en-US"/>
        </w:rPr>
        <w:t>,</w:t>
      </w:r>
      <w:r w:rsidRPr="006E10D1">
        <w:rPr>
          <w:lang w:val="en-US"/>
        </w:rPr>
        <w:t xml:space="preserve"> Oil and Gas Eurasia, 2011, №7-8 July-August, p. 14]. </w:t>
      </w:r>
      <w:r>
        <w:rPr>
          <w:lang w:val="en-US"/>
        </w:rPr>
        <w:t>A</w:t>
      </w:r>
      <w:r w:rsidRPr="006E10D1">
        <w:rPr>
          <w:lang w:val="en-US"/>
        </w:rPr>
        <w:t xml:space="preserve"> </w:t>
      </w:r>
      <w:r>
        <w:rPr>
          <w:lang w:val="en-US"/>
        </w:rPr>
        <w:t>T</w:t>
      </w:r>
      <w:r w:rsidRPr="006E10D1">
        <w:rPr>
          <w:lang w:val="en-US"/>
        </w:rPr>
        <w:t>able for the results on the field pipeline (Indonesia)</w:t>
      </w:r>
      <w:r>
        <w:rPr>
          <w:lang w:val="en-US"/>
        </w:rPr>
        <w:t xml:space="preserve"> is given a</w:t>
      </w:r>
      <w:r w:rsidRPr="006E10D1">
        <w:rPr>
          <w:lang w:val="en-US"/>
        </w:rPr>
        <w:t xml:space="preserve">s an illustration of the results of two </w:t>
      </w:r>
      <w:r>
        <w:rPr>
          <w:lang w:val="en-US"/>
        </w:rPr>
        <w:t xml:space="preserve">of the performed </w:t>
      </w:r>
      <w:r w:rsidRPr="006E10D1">
        <w:rPr>
          <w:lang w:val="en-US"/>
        </w:rPr>
        <w:t>verification</w:t>
      </w:r>
      <w:r>
        <w:rPr>
          <w:lang w:val="en-US"/>
        </w:rPr>
        <w:t>s.</w:t>
      </w:r>
    </w:p>
    <w:p w:rsidR="00A94860" w:rsidRDefault="00A94860" w:rsidP="006401DA">
      <w:pPr>
        <w:ind w:firstLine="360"/>
        <w:jc w:val="center"/>
        <w:rPr>
          <w:lang w:val="en-US"/>
        </w:rPr>
      </w:pPr>
    </w:p>
    <w:p w:rsidR="00A80371" w:rsidRPr="006E10D1" w:rsidRDefault="006E10D1" w:rsidP="006401DA">
      <w:pPr>
        <w:ind w:firstLine="360"/>
        <w:jc w:val="center"/>
        <w:rPr>
          <w:lang w:val="en-US"/>
        </w:rPr>
      </w:pPr>
      <w:r>
        <w:rPr>
          <w:lang w:val="en-US"/>
        </w:rPr>
        <w:t>LIST OF FIGURES</w:t>
      </w:r>
    </w:p>
    <w:p w:rsidR="006401DA" w:rsidRPr="00A94860" w:rsidRDefault="006401DA" w:rsidP="00BF6533">
      <w:pPr>
        <w:rPr>
          <w:lang w:val="en-US"/>
        </w:rPr>
      </w:pPr>
    </w:p>
    <w:p w:rsidR="006401DA" w:rsidRPr="00A94860" w:rsidRDefault="006401DA" w:rsidP="00BF6533">
      <w:pPr>
        <w:rPr>
          <w:lang w:val="en-US"/>
        </w:rPr>
      </w:pPr>
    </w:p>
    <w:p w:rsidR="00BF6533" w:rsidRPr="00A94860" w:rsidRDefault="00BF6533" w:rsidP="00BF6533">
      <w:pPr>
        <w:rPr>
          <w:lang w:val="en-US"/>
        </w:rPr>
      </w:pPr>
    </w:p>
    <w:p w:rsidR="0063712C" w:rsidRDefault="0063712C"/>
    <w:sectPr w:rsidR="0063712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490" w:rsidRDefault="00030490">
      <w:pPr>
        <w:spacing w:after="0" w:line="240" w:lineRule="auto"/>
      </w:pPr>
      <w:r>
        <w:separator/>
      </w:r>
    </w:p>
  </w:endnote>
  <w:endnote w:type="continuationSeparator" w:id="0">
    <w:p w:rsidR="00030490" w:rsidRDefault="00030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490" w:rsidRDefault="00030490">
      <w:pPr>
        <w:spacing w:after="0" w:line="240" w:lineRule="auto"/>
      </w:pPr>
      <w:r>
        <w:separator/>
      </w:r>
    </w:p>
  </w:footnote>
  <w:footnote w:type="continuationSeparator" w:id="0">
    <w:p w:rsidR="00030490" w:rsidRDefault="000304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9223F"/>
    <w:multiLevelType w:val="hybridMultilevel"/>
    <w:tmpl w:val="04048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CD27FC"/>
    <w:multiLevelType w:val="hybridMultilevel"/>
    <w:tmpl w:val="334C37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A5072A4"/>
    <w:multiLevelType w:val="hybridMultilevel"/>
    <w:tmpl w:val="00AC2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F75"/>
    <w:rsid w:val="00030490"/>
    <w:rsid w:val="000318D1"/>
    <w:rsid w:val="00046076"/>
    <w:rsid w:val="000460BC"/>
    <w:rsid w:val="00071A07"/>
    <w:rsid w:val="000739CF"/>
    <w:rsid w:val="0007667A"/>
    <w:rsid w:val="00077338"/>
    <w:rsid w:val="00077EB6"/>
    <w:rsid w:val="0008639A"/>
    <w:rsid w:val="00087DB4"/>
    <w:rsid w:val="000A5384"/>
    <w:rsid w:val="000C0269"/>
    <w:rsid w:val="000C38BD"/>
    <w:rsid w:val="000C7538"/>
    <w:rsid w:val="000C7AE9"/>
    <w:rsid w:val="000E7005"/>
    <w:rsid w:val="001068A4"/>
    <w:rsid w:val="00107D62"/>
    <w:rsid w:val="00110654"/>
    <w:rsid w:val="00116ABB"/>
    <w:rsid w:val="001639B8"/>
    <w:rsid w:val="0016459F"/>
    <w:rsid w:val="00172E4C"/>
    <w:rsid w:val="00174571"/>
    <w:rsid w:val="001756CA"/>
    <w:rsid w:val="0018559C"/>
    <w:rsid w:val="0018657E"/>
    <w:rsid w:val="00186FE9"/>
    <w:rsid w:val="00194DBE"/>
    <w:rsid w:val="00196948"/>
    <w:rsid w:val="001A430A"/>
    <w:rsid w:val="001A7DA3"/>
    <w:rsid w:val="001B609D"/>
    <w:rsid w:val="001B6C35"/>
    <w:rsid w:val="001C7C3C"/>
    <w:rsid w:val="001E1D99"/>
    <w:rsid w:val="001F482B"/>
    <w:rsid w:val="002252E4"/>
    <w:rsid w:val="00225D28"/>
    <w:rsid w:val="00251478"/>
    <w:rsid w:val="0025582D"/>
    <w:rsid w:val="00261B1E"/>
    <w:rsid w:val="00267F0A"/>
    <w:rsid w:val="00275647"/>
    <w:rsid w:val="002A3095"/>
    <w:rsid w:val="002A79A6"/>
    <w:rsid w:val="002D1C65"/>
    <w:rsid w:val="002E09F9"/>
    <w:rsid w:val="002E1F22"/>
    <w:rsid w:val="002E646C"/>
    <w:rsid w:val="002E6ACC"/>
    <w:rsid w:val="00305393"/>
    <w:rsid w:val="00306655"/>
    <w:rsid w:val="00330A99"/>
    <w:rsid w:val="00332574"/>
    <w:rsid w:val="00381134"/>
    <w:rsid w:val="003830EB"/>
    <w:rsid w:val="00383380"/>
    <w:rsid w:val="003A6526"/>
    <w:rsid w:val="003A7CED"/>
    <w:rsid w:val="003E679F"/>
    <w:rsid w:val="003F25E1"/>
    <w:rsid w:val="003F6BD2"/>
    <w:rsid w:val="004011EC"/>
    <w:rsid w:val="00401CAB"/>
    <w:rsid w:val="004250E7"/>
    <w:rsid w:val="00446115"/>
    <w:rsid w:val="00447643"/>
    <w:rsid w:val="00451A28"/>
    <w:rsid w:val="004627EE"/>
    <w:rsid w:val="0046770F"/>
    <w:rsid w:val="00484CAF"/>
    <w:rsid w:val="00490F8A"/>
    <w:rsid w:val="004962EE"/>
    <w:rsid w:val="004A41E6"/>
    <w:rsid w:val="004B5256"/>
    <w:rsid w:val="004E445F"/>
    <w:rsid w:val="004F0167"/>
    <w:rsid w:val="00504F88"/>
    <w:rsid w:val="005158F6"/>
    <w:rsid w:val="0052602A"/>
    <w:rsid w:val="00552F7F"/>
    <w:rsid w:val="00556FAF"/>
    <w:rsid w:val="0055706C"/>
    <w:rsid w:val="005717AF"/>
    <w:rsid w:val="00581D0C"/>
    <w:rsid w:val="00586264"/>
    <w:rsid w:val="005B5F33"/>
    <w:rsid w:val="005C0DB9"/>
    <w:rsid w:val="005D0FB8"/>
    <w:rsid w:val="005E787A"/>
    <w:rsid w:val="005F72DF"/>
    <w:rsid w:val="00606D80"/>
    <w:rsid w:val="0062299D"/>
    <w:rsid w:val="006271BE"/>
    <w:rsid w:val="006305D3"/>
    <w:rsid w:val="006311FC"/>
    <w:rsid w:val="006324B3"/>
    <w:rsid w:val="0063712C"/>
    <w:rsid w:val="006401DA"/>
    <w:rsid w:val="00654331"/>
    <w:rsid w:val="00665F69"/>
    <w:rsid w:val="00665F75"/>
    <w:rsid w:val="00670939"/>
    <w:rsid w:val="006722C2"/>
    <w:rsid w:val="006A0358"/>
    <w:rsid w:val="006A181C"/>
    <w:rsid w:val="006E10D1"/>
    <w:rsid w:val="006E5578"/>
    <w:rsid w:val="00701BC7"/>
    <w:rsid w:val="007148BA"/>
    <w:rsid w:val="00725D4A"/>
    <w:rsid w:val="0073362E"/>
    <w:rsid w:val="0073401C"/>
    <w:rsid w:val="00734550"/>
    <w:rsid w:val="00734BF7"/>
    <w:rsid w:val="00740C3D"/>
    <w:rsid w:val="00754BB7"/>
    <w:rsid w:val="00754C3B"/>
    <w:rsid w:val="0076109E"/>
    <w:rsid w:val="00773A09"/>
    <w:rsid w:val="00797EF9"/>
    <w:rsid w:val="007A01FD"/>
    <w:rsid w:val="007B121D"/>
    <w:rsid w:val="007B5316"/>
    <w:rsid w:val="007B652B"/>
    <w:rsid w:val="007C473A"/>
    <w:rsid w:val="007D30E3"/>
    <w:rsid w:val="00805B85"/>
    <w:rsid w:val="008156A8"/>
    <w:rsid w:val="00830BE7"/>
    <w:rsid w:val="00834B7B"/>
    <w:rsid w:val="008449E3"/>
    <w:rsid w:val="008A22CC"/>
    <w:rsid w:val="008A6316"/>
    <w:rsid w:val="008C60FF"/>
    <w:rsid w:val="008D0B07"/>
    <w:rsid w:val="008D24C6"/>
    <w:rsid w:val="008D3D15"/>
    <w:rsid w:val="008D7067"/>
    <w:rsid w:val="008E3D64"/>
    <w:rsid w:val="009216DF"/>
    <w:rsid w:val="009308F6"/>
    <w:rsid w:val="00933F80"/>
    <w:rsid w:val="009525F0"/>
    <w:rsid w:val="00977A9C"/>
    <w:rsid w:val="009A1DDB"/>
    <w:rsid w:val="009C3E0F"/>
    <w:rsid w:val="009D5DAB"/>
    <w:rsid w:val="009E5553"/>
    <w:rsid w:val="009F4C0E"/>
    <w:rsid w:val="00A01077"/>
    <w:rsid w:val="00A023D6"/>
    <w:rsid w:val="00A24A64"/>
    <w:rsid w:val="00A31942"/>
    <w:rsid w:val="00A33DAE"/>
    <w:rsid w:val="00A37DEC"/>
    <w:rsid w:val="00A47D2E"/>
    <w:rsid w:val="00A56A6B"/>
    <w:rsid w:val="00A67742"/>
    <w:rsid w:val="00A67981"/>
    <w:rsid w:val="00A763A6"/>
    <w:rsid w:val="00A80371"/>
    <w:rsid w:val="00A94860"/>
    <w:rsid w:val="00AC6F00"/>
    <w:rsid w:val="00B046E7"/>
    <w:rsid w:val="00B15280"/>
    <w:rsid w:val="00B21A83"/>
    <w:rsid w:val="00B45DA4"/>
    <w:rsid w:val="00B47DA4"/>
    <w:rsid w:val="00B517A3"/>
    <w:rsid w:val="00B64919"/>
    <w:rsid w:val="00B67008"/>
    <w:rsid w:val="00B914CC"/>
    <w:rsid w:val="00B94002"/>
    <w:rsid w:val="00B9410E"/>
    <w:rsid w:val="00BB0B44"/>
    <w:rsid w:val="00BB27D6"/>
    <w:rsid w:val="00BC4C79"/>
    <w:rsid w:val="00BF6533"/>
    <w:rsid w:val="00C0697C"/>
    <w:rsid w:val="00C37567"/>
    <w:rsid w:val="00C50A9F"/>
    <w:rsid w:val="00C5469D"/>
    <w:rsid w:val="00C57DBC"/>
    <w:rsid w:val="00C62412"/>
    <w:rsid w:val="00C8540F"/>
    <w:rsid w:val="00C873DE"/>
    <w:rsid w:val="00C954BB"/>
    <w:rsid w:val="00CA19D9"/>
    <w:rsid w:val="00CA423D"/>
    <w:rsid w:val="00CB0EA2"/>
    <w:rsid w:val="00CB1587"/>
    <w:rsid w:val="00CC3A75"/>
    <w:rsid w:val="00CD088E"/>
    <w:rsid w:val="00CD3412"/>
    <w:rsid w:val="00CF5330"/>
    <w:rsid w:val="00D02312"/>
    <w:rsid w:val="00D17623"/>
    <w:rsid w:val="00D515F1"/>
    <w:rsid w:val="00D94E94"/>
    <w:rsid w:val="00DA3B71"/>
    <w:rsid w:val="00DA4863"/>
    <w:rsid w:val="00DB2238"/>
    <w:rsid w:val="00DB66B9"/>
    <w:rsid w:val="00DB76E2"/>
    <w:rsid w:val="00DB7CF9"/>
    <w:rsid w:val="00DD1753"/>
    <w:rsid w:val="00DD6126"/>
    <w:rsid w:val="00DF4166"/>
    <w:rsid w:val="00DF61F8"/>
    <w:rsid w:val="00E00BE0"/>
    <w:rsid w:val="00E12C92"/>
    <w:rsid w:val="00E4696B"/>
    <w:rsid w:val="00E579DD"/>
    <w:rsid w:val="00E710B5"/>
    <w:rsid w:val="00E74E7A"/>
    <w:rsid w:val="00E84657"/>
    <w:rsid w:val="00EA0472"/>
    <w:rsid w:val="00EB00B0"/>
    <w:rsid w:val="00EB295D"/>
    <w:rsid w:val="00EB4064"/>
    <w:rsid w:val="00EC01B9"/>
    <w:rsid w:val="00EC63FC"/>
    <w:rsid w:val="00EC6468"/>
    <w:rsid w:val="00ED6506"/>
    <w:rsid w:val="00EE3E53"/>
    <w:rsid w:val="00F177AE"/>
    <w:rsid w:val="00F20595"/>
    <w:rsid w:val="00F20F7D"/>
    <w:rsid w:val="00F25A49"/>
    <w:rsid w:val="00F316FB"/>
    <w:rsid w:val="00F33126"/>
    <w:rsid w:val="00F345AB"/>
    <w:rsid w:val="00F51D3A"/>
    <w:rsid w:val="00F52FFA"/>
    <w:rsid w:val="00F6347B"/>
    <w:rsid w:val="00F66CBB"/>
    <w:rsid w:val="00F70D2C"/>
    <w:rsid w:val="00F732FA"/>
    <w:rsid w:val="00F74E3F"/>
    <w:rsid w:val="00FB369E"/>
    <w:rsid w:val="00FE0F3F"/>
    <w:rsid w:val="00FE5BE6"/>
    <w:rsid w:val="00FE73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1CAB"/>
    <w:rPr>
      <w:color w:val="0000FF" w:themeColor="hyperlink"/>
      <w:u w:val="single"/>
    </w:rPr>
  </w:style>
  <w:style w:type="paragraph" w:styleId="a4">
    <w:name w:val="Balloon Text"/>
    <w:basedOn w:val="a"/>
    <w:link w:val="a5"/>
    <w:uiPriority w:val="99"/>
    <w:semiHidden/>
    <w:unhideWhenUsed/>
    <w:rsid w:val="00E74E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74E7A"/>
    <w:rPr>
      <w:rFonts w:ascii="Tahoma" w:hAnsi="Tahoma" w:cs="Tahoma"/>
      <w:sz w:val="16"/>
      <w:szCs w:val="16"/>
    </w:rPr>
  </w:style>
  <w:style w:type="paragraph" w:styleId="a6">
    <w:name w:val="List Paragraph"/>
    <w:basedOn w:val="a"/>
    <w:uiPriority w:val="34"/>
    <w:qFormat/>
    <w:rsid w:val="00A24A6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1CAB"/>
    <w:rPr>
      <w:color w:val="0000FF" w:themeColor="hyperlink"/>
      <w:u w:val="single"/>
    </w:rPr>
  </w:style>
  <w:style w:type="paragraph" w:styleId="a4">
    <w:name w:val="Balloon Text"/>
    <w:basedOn w:val="a"/>
    <w:link w:val="a5"/>
    <w:uiPriority w:val="99"/>
    <w:semiHidden/>
    <w:unhideWhenUsed/>
    <w:rsid w:val="00E74E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74E7A"/>
    <w:rPr>
      <w:rFonts w:ascii="Tahoma" w:hAnsi="Tahoma" w:cs="Tahoma"/>
      <w:sz w:val="16"/>
      <w:szCs w:val="16"/>
    </w:rPr>
  </w:style>
  <w:style w:type="paragraph" w:styleId="a6">
    <w:name w:val="List Paragraph"/>
    <w:basedOn w:val="a"/>
    <w:uiPriority w:val="34"/>
    <w:qFormat/>
    <w:rsid w:val="00A24A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1.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ja-JP" sz="1200" b="0" i="0" u="none" strike="noStrike" baseline="0">
                <a:solidFill>
                  <a:srgbClr val="000000"/>
                </a:solidFill>
                <a:latin typeface="Calibri"/>
                <a:ea typeface="Calibri"/>
                <a:cs typeface="Calibri"/>
              </a:defRPr>
            </a:pPr>
            <a:r>
              <a:rPr lang="ru-RU" sz="1200" b="1" i="0" u="sng" strike="noStrike" baseline="0" dirty="0" smtClean="0">
                <a:solidFill>
                  <a:schemeClr val="accent2"/>
                </a:solidFill>
                <a:latin typeface="Calibri"/>
                <a:cs typeface="Calibri"/>
              </a:rPr>
              <a:t>Одиночный задир</a:t>
            </a:r>
            <a:endParaRPr lang="ru-RU" sz="1200" dirty="0">
              <a:solidFill>
                <a:schemeClr val="accent2"/>
              </a:solidFill>
            </a:endParaRPr>
          </a:p>
        </c:rich>
      </c:tx>
      <c:overlay val="0"/>
    </c:title>
    <c:autoTitleDeleted val="0"/>
    <c:plotArea>
      <c:layout/>
      <c:lineChart>
        <c:grouping val="standard"/>
        <c:varyColors val="0"/>
        <c:ser>
          <c:idx val="0"/>
          <c:order val="0"/>
          <c:tx>
            <c:strRef>
              <c:f>S3D2!$F$3</c:f>
              <c:strCache>
                <c:ptCount val="1"/>
                <c:pt idx="0">
                  <c:v>Stress 
by MTM</c:v>
                </c:pt>
              </c:strCache>
            </c:strRef>
          </c:tx>
          <c:spPr>
            <a:ln w="50800">
              <a:solidFill>
                <a:srgbClr val="FF0000"/>
              </a:solidFill>
            </a:ln>
          </c:spPr>
          <c:marker>
            <c:symbol val="none"/>
          </c:marker>
          <c:cat>
            <c:numRef>
              <c:f>S3D1!$A$4:$A$12</c:f>
              <c:numCache>
                <c:formatCode>0</c:formatCode>
                <c:ptCount val="9"/>
                <c:pt idx="0">
                  <c:v>10</c:v>
                </c:pt>
                <c:pt idx="1">
                  <c:v>40</c:v>
                </c:pt>
                <c:pt idx="2">
                  <c:v>80</c:v>
                </c:pt>
                <c:pt idx="3">
                  <c:v>120</c:v>
                </c:pt>
                <c:pt idx="4">
                  <c:v>160</c:v>
                </c:pt>
                <c:pt idx="5">
                  <c:v>200</c:v>
                </c:pt>
                <c:pt idx="6">
                  <c:v>240</c:v>
                </c:pt>
                <c:pt idx="7">
                  <c:v>280</c:v>
                </c:pt>
                <c:pt idx="8">
                  <c:v>320</c:v>
                </c:pt>
              </c:numCache>
            </c:numRef>
          </c:cat>
          <c:val>
            <c:numRef>
              <c:f>S3D2!$F$4:$F$12</c:f>
              <c:numCache>
                <c:formatCode>0</c:formatCode>
                <c:ptCount val="9"/>
                <c:pt idx="0">
                  <c:v>12.296170523363481</c:v>
                </c:pt>
                <c:pt idx="1">
                  <c:v>49.55777082042195</c:v>
                </c:pt>
                <c:pt idx="2">
                  <c:v>99.288648437725541</c:v>
                </c:pt>
                <c:pt idx="3">
                  <c:v>148.11365645196503</c:v>
                </c:pt>
                <c:pt idx="4">
                  <c:v>198.03568309418472</c:v>
                </c:pt>
                <c:pt idx="5">
                  <c:v>246.58763662534773</c:v>
                </c:pt>
                <c:pt idx="6">
                  <c:v>299.01913267958156</c:v>
                </c:pt>
                <c:pt idx="7">
                  <c:v>346.76439337818169</c:v>
                </c:pt>
                <c:pt idx="8">
                  <c:v>392.49833166842836</c:v>
                </c:pt>
              </c:numCache>
            </c:numRef>
          </c:val>
          <c:smooth val="0"/>
        </c:ser>
        <c:ser>
          <c:idx val="1"/>
          <c:order val="1"/>
          <c:tx>
            <c:strRef>
              <c:f>S3D2!$G$3</c:f>
              <c:strCache>
                <c:ptCount val="1"/>
                <c:pt idx="0">
                  <c:v>Stress by STRAIN 
sensors</c:v>
                </c:pt>
              </c:strCache>
            </c:strRef>
          </c:tx>
          <c:marker>
            <c:symbol val="none"/>
          </c:marker>
          <c:cat>
            <c:numRef>
              <c:f>S3D1!$A$4:$A$12</c:f>
              <c:numCache>
                <c:formatCode>0</c:formatCode>
                <c:ptCount val="9"/>
                <c:pt idx="0">
                  <c:v>10</c:v>
                </c:pt>
                <c:pt idx="1">
                  <c:v>40</c:v>
                </c:pt>
                <c:pt idx="2">
                  <c:v>80</c:v>
                </c:pt>
                <c:pt idx="3">
                  <c:v>120</c:v>
                </c:pt>
                <c:pt idx="4">
                  <c:v>160</c:v>
                </c:pt>
                <c:pt idx="5">
                  <c:v>200</c:v>
                </c:pt>
                <c:pt idx="6">
                  <c:v>240</c:v>
                </c:pt>
                <c:pt idx="7">
                  <c:v>280</c:v>
                </c:pt>
                <c:pt idx="8">
                  <c:v>320</c:v>
                </c:pt>
              </c:numCache>
            </c:numRef>
          </c:cat>
          <c:val>
            <c:numRef>
              <c:f>S3D2!$G$4:$G$12</c:f>
              <c:numCache>
                <c:formatCode>0</c:formatCode>
                <c:ptCount val="9"/>
                <c:pt idx="0">
                  <c:v>0</c:v>
                </c:pt>
                <c:pt idx="1">
                  <c:v>24</c:v>
                </c:pt>
                <c:pt idx="2">
                  <c:v>59</c:v>
                </c:pt>
                <c:pt idx="3">
                  <c:v>96</c:v>
                </c:pt>
                <c:pt idx="4">
                  <c:v>132</c:v>
                </c:pt>
                <c:pt idx="5">
                  <c:v>167</c:v>
                </c:pt>
                <c:pt idx="6">
                  <c:v>204</c:v>
                </c:pt>
                <c:pt idx="7">
                  <c:v>237</c:v>
                </c:pt>
                <c:pt idx="8">
                  <c:v>272</c:v>
                </c:pt>
              </c:numCache>
            </c:numRef>
          </c:val>
          <c:smooth val="0"/>
        </c:ser>
        <c:ser>
          <c:idx val="2"/>
          <c:order val="2"/>
          <c:tx>
            <c:strRef>
              <c:f>S3D2!$I$3</c:f>
              <c:strCache>
                <c:ptCount val="1"/>
                <c:pt idx="0">
                  <c:v>Stress by ASME B31.G</c:v>
                </c:pt>
              </c:strCache>
            </c:strRef>
          </c:tx>
          <c:marker>
            <c:symbol val="none"/>
          </c:marker>
          <c:cat>
            <c:numRef>
              <c:f>S3D1!$A$4:$A$12</c:f>
              <c:numCache>
                <c:formatCode>0</c:formatCode>
                <c:ptCount val="9"/>
                <c:pt idx="0">
                  <c:v>10</c:v>
                </c:pt>
                <c:pt idx="1">
                  <c:v>40</c:v>
                </c:pt>
                <c:pt idx="2">
                  <c:v>80</c:v>
                </c:pt>
                <c:pt idx="3">
                  <c:v>120</c:v>
                </c:pt>
                <c:pt idx="4">
                  <c:v>160</c:v>
                </c:pt>
                <c:pt idx="5">
                  <c:v>200</c:v>
                </c:pt>
                <c:pt idx="6">
                  <c:v>240</c:v>
                </c:pt>
                <c:pt idx="7">
                  <c:v>280</c:v>
                </c:pt>
                <c:pt idx="8">
                  <c:v>320</c:v>
                </c:pt>
              </c:numCache>
            </c:numRef>
          </c:cat>
          <c:val>
            <c:numRef>
              <c:f>S3D2!$I$4:$I$12</c:f>
              <c:numCache>
                <c:formatCode>0</c:formatCode>
                <c:ptCount val="9"/>
                <c:pt idx="0">
                  <c:v>13.244999999999999</c:v>
                </c:pt>
                <c:pt idx="1">
                  <c:v>52.98</c:v>
                </c:pt>
                <c:pt idx="2">
                  <c:v>105.96100000000035</c:v>
                </c:pt>
                <c:pt idx="3">
                  <c:v>158.941</c:v>
                </c:pt>
                <c:pt idx="4">
                  <c:v>211.92100000000067</c:v>
                </c:pt>
                <c:pt idx="5">
                  <c:v>264.90199999999828</c:v>
                </c:pt>
                <c:pt idx="6">
                  <c:v>317.88200000000001</c:v>
                </c:pt>
                <c:pt idx="7">
                  <c:v>370.86200000000002</c:v>
                </c:pt>
                <c:pt idx="8">
                  <c:v>423.84300000000002</c:v>
                </c:pt>
              </c:numCache>
            </c:numRef>
          </c:val>
          <c:smooth val="0"/>
        </c:ser>
        <c:ser>
          <c:idx val="3"/>
          <c:order val="3"/>
          <c:tx>
            <c:strRef>
              <c:f>S3D2!$K$3</c:f>
              <c:strCache>
                <c:ptCount val="1"/>
                <c:pt idx="0">
                  <c:v>Stress by DNV RP F101 PART A</c:v>
                </c:pt>
              </c:strCache>
            </c:strRef>
          </c:tx>
          <c:marker>
            <c:symbol val="none"/>
          </c:marker>
          <c:cat>
            <c:numRef>
              <c:f>S3D1!$A$4:$A$12</c:f>
              <c:numCache>
                <c:formatCode>0</c:formatCode>
                <c:ptCount val="9"/>
                <c:pt idx="0">
                  <c:v>10</c:v>
                </c:pt>
                <c:pt idx="1">
                  <c:v>40</c:v>
                </c:pt>
                <c:pt idx="2">
                  <c:v>80</c:v>
                </c:pt>
                <c:pt idx="3">
                  <c:v>120</c:v>
                </c:pt>
                <c:pt idx="4">
                  <c:v>160</c:v>
                </c:pt>
                <c:pt idx="5">
                  <c:v>200</c:v>
                </c:pt>
                <c:pt idx="6">
                  <c:v>240</c:v>
                </c:pt>
                <c:pt idx="7">
                  <c:v>280</c:v>
                </c:pt>
                <c:pt idx="8">
                  <c:v>320</c:v>
                </c:pt>
              </c:numCache>
            </c:numRef>
          </c:cat>
          <c:val>
            <c:numRef>
              <c:f>S3D2!$K$4:$K$12</c:f>
              <c:numCache>
                <c:formatCode>0</c:formatCode>
                <c:ptCount val="9"/>
                <c:pt idx="0">
                  <c:v>11.93</c:v>
                </c:pt>
                <c:pt idx="1">
                  <c:v>47.720000000000013</c:v>
                </c:pt>
                <c:pt idx="2">
                  <c:v>95.440000000000026</c:v>
                </c:pt>
                <c:pt idx="3">
                  <c:v>143.16</c:v>
                </c:pt>
                <c:pt idx="4">
                  <c:v>190.88000000000071</c:v>
                </c:pt>
                <c:pt idx="5">
                  <c:v>238.6</c:v>
                </c:pt>
                <c:pt idx="6">
                  <c:v>286.32</c:v>
                </c:pt>
                <c:pt idx="7">
                  <c:v>334.041</c:v>
                </c:pt>
                <c:pt idx="8">
                  <c:v>381.76099999999963</c:v>
                </c:pt>
              </c:numCache>
            </c:numRef>
          </c:val>
          <c:smooth val="0"/>
        </c:ser>
        <c:ser>
          <c:idx val="4"/>
          <c:order val="4"/>
          <c:tx>
            <c:strRef>
              <c:f>S3D2!$M$3</c:f>
              <c:strCache>
                <c:ptCount val="1"/>
                <c:pt idx="0">
                  <c:v>Stress by DNV RP F101 PART B</c:v>
                </c:pt>
              </c:strCache>
            </c:strRef>
          </c:tx>
          <c:marker>
            <c:symbol val="none"/>
          </c:marker>
          <c:cat>
            <c:numRef>
              <c:f>S3D1!$A$4:$A$12</c:f>
              <c:numCache>
                <c:formatCode>0</c:formatCode>
                <c:ptCount val="9"/>
                <c:pt idx="0">
                  <c:v>10</c:v>
                </c:pt>
                <c:pt idx="1">
                  <c:v>40</c:v>
                </c:pt>
                <c:pt idx="2">
                  <c:v>80</c:v>
                </c:pt>
                <c:pt idx="3">
                  <c:v>120</c:v>
                </c:pt>
                <c:pt idx="4">
                  <c:v>160</c:v>
                </c:pt>
                <c:pt idx="5">
                  <c:v>200</c:v>
                </c:pt>
                <c:pt idx="6">
                  <c:v>240</c:v>
                </c:pt>
                <c:pt idx="7">
                  <c:v>280</c:v>
                </c:pt>
                <c:pt idx="8">
                  <c:v>320</c:v>
                </c:pt>
              </c:numCache>
            </c:numRef>
          </c:cat>
          <c:val>
            <c:numRef>
              <c:f>S3D2!$M$4:$M$12</c:f>
              <c:numCache>
                <c:formatCode>0</c:formatCode>
                <c:ptCount val="9"/>
                <c:pt idx="0">
                  <c:v>14.07716049382716</c:v>
                </c:pt>
                <c:pt idx="1">
                  <c:v>56.308641975308383</c:v>
                </c:pt>
                <c:pt idx="2">
                  <c:v>112.61882716049337</c:v>
                </c:pt>
                <c:pt idx="3">
                  <c:v>168.92746913580248</c:v>
                </c:pt>
                <c:pt idx="4">
                  <c:v>225.23765432098691</c:v>
                </c:pt>
                <c:pt idx="5">
                  <c:v>281.54629629629625</c:v>
                </c:pt>
                <c:pt idx="6">
                  <c:v>337.85493827160423</c:v>
                </c:pt>
                <c:pt idx="7">
                  <c:v>394.16512345679013</c:v>
                </c:pt>
                <c:pt idx="8">
                  <c:v>450.47376543209708</c:v>
                </c:pt>
              </c:numCache>
            </c:numRef>
          </c:val>
          <c:smooth val="0"/>
        </c:ser>
        <c:ser>
          <c:idx val="5"/>
          <c:order val="5"/>
          <c:tx>
            <c:strRef>
              <c:f>S3D2!$O$3</c:f>
              <c:strCache>
                <c:ptCount val="1"/>
                <c:pt idx="0">
                  <c:v>Stress by API RP 579</c:v>
                </c:pt>
              </c:strCache>
            </c:strRef>
          </c:tx>
          <c:marker>
            <c:symbol val="none"/>
          </c:marker>
          <c:cat>
            <c:numRef>
              <c:f>S3D1!$A$4:$A$12</c:f>
              <c:numCache>
                <c:formatCode>0</c:formatCode>
                <c:ptCount val="9"/>
                <c:pt idx="0">
                  <c:v>10</c:v>
                </c:pt>
                <c:pt idx="1">
                  <c:v>40</c:v>
                </c:pt>
                <c:pt idx="2">
                  <c:v>80</c:v>
                </c:pt>
                <c:pt idx="3">
                  <c:v>120</c:v>
                </c:pt>
                <c:pt idx="4">
                  <c:v>160</c:v>
                </c:pt>
                <c:pt idx="5">
                  <c:v>200</c:v>
                </c:pt>
                <c:pt idx="6">
                  <c:v>240</c:v>
                </c:pt>
                <c:pt idx="7">
                  <c:v>280</c:v>
                </c:pt>
                <c:pt idx="8">
                  <c:v>320</c:v>
                </c:pt>
              </c:numCache>
            </c:numRef>
          </c:cat>
          <c:val>
            <c:numRef>
              <c:f>S3D2!$O$4:$O$12</c:f>
              <c:numCache>
                <c:formatCode>0</c:formatCode>
                <c:ptCount val="9"/>
                <c:pt idx="0">
                  <c:v>14.184000000000001</c:v>
                </c:pt>
                <c:pt idx="1">
                  <c:v>56.738000000000063</c:v>
                </c:pt>
                <c:pt idx="2">
                  <c:v>113.476</c:v>
                </c:pt>
                <c:pt idx="3">
                  <c:v>170.21299999999999</c:v>
                </c:pt>
                <c:pt idx="4">
                  <c:v>226.9510000000007</c:v>
                </c:pt>
                <c:pt idx="5">
                  <c:v>283.68900000000002</c:v>
                </c:pt>
                <c:pt idx="6">
                  <c:v>340.42699999999786</c:v>
                </c:pt>
                <c:pt idx="7">
                  <c:v>397.16500000000002</c:v>
                </c:pt>
                <c:pt idx="8">
                  <c:v>453.90299999999894</c:v>
                </c:pt>
              </c:numCache>
            </c:numRef>
          </c:val>
          <c:smooth val="0"/>
        </c:ser>
        <c:ser>
          <c:idx val="6"/>
          <c:order val="6"/>
          <c:tx>
            <c:strRef>
              <c:f>S3D2!$Q$3</c:f>
              <c:strCache>
                <c:ptCount val="1"/>
                <c:pt idx="0">
                  <c:v>Stress by FEM</c:v>
                </c:pt>
              </c:strCache>
            </c:strRef>
          </c:tx>
          <c:marker>
            <c:symbol val="none"/>
          </c:marker>
          <c:cat>
            <c:numRef>
              <c:f>S3D1!$A$4:$A$12</c:f>
              <c:numCache>
                <c:formatCode>0</c:formatCode>
                <c:ptCount val="9"/>
                <c:pt idx="0">
                  <c:v>10</c:v>
                </c:pt>
                <c:pt idx="1">
                  <c:v>40</c:v>
                </c:pt>
                <c:pt idx="2">
                  <c:v>80</c:v>
                </c:pt>
                <c:pt idx="3">
                  <c:v>120</c:v>
                </c:pt>
                <c:pt idx="4">
                  <c:v>160</c:v>
                </c:pt>
                <c:pt idx="5">
                  <c:v>200</c:v>
                </c:pt>
                <c:pt idx="6">
                  <c:v>240</c:v>
                </c:pt>
                <c:pt idx="7">
                  <c:v>280</c:v>
                </c:pt>
                <c:pt idx="8">
                  <c:v>320</c:v>
                </c:pt>
              </c:numCache>
            </c:numRef>
          </c:cat>
          <c:val>
            <c:numRef>
              <c:f>S3D2!$Q$4:$Q$12</c:f>
              <c:numCache>
                <c:formatCode>0</c:formatCode>
                <c:ptCount val="9"/>
                <c:pt idx="0">
                  <c:v>10.525700000000002</c:v>
                </c:pt>
                <c:pt idx="1">
                  <c:v>44.114899999999999</c:v>
                </c:pt>
                <c:pt idx="2">
                  <c:v>87.672999999999988</c:v>
                </c:pt>
                <c:pt idx="3">
                  <c:v>131.3260000000007</c:v>
                </c:pt>
                <c:pt idx="4">
                  <c:v>174.91</c:v>
                </c:pt>
                <c:pt idx="5">
                  <c:v>218.62700000000001</c:v>
                </c:pt>
                <c:pt idx="6">
                  <c:v>262.32</c:v>
                </c:pt>
                <c:pt idx="7">
                  <c:v>305.22699999999799</c:v>
                </c:pt>
                <c:pt idx="8">
                  <c:v>340.91699999999798</c:v>
                </c:pt>
              </c:numCache>
            </c:numRef>
          </c:val>
          <c:smooth val="0"/>
        </c:ser>
        <c:dLbls>
          <c:showLegendKey val="0"/>
          <c:showVal val="0"/>
          <c:showCatName val="0"/>
          <c:showSerName val="0"/>
          <c:showPercent val="0"/>
          <c:showBubbleSize val="0"/>
        </c:dLbls>
        <c:marker val="1"/>
        <c:smooth val="0"/>
        <c:axId val="148978304"/>
        <c:axId val="148980480"/>
      </c:lineChart>
      <c:catAx>
        <c:axId val="148978304"/>
        <c:scaling>
          <c:orientation val="minMax"/>
        </c:scaling>
        <c:delete val="0"/>
        <c:axPos val="b"/>
        <c:title>
          <c:tx>
            <c:rich>
              <a:bodyPr/>
              <a:lstStyle/>
              <a:p>
                <a:pPr>
                  <a:defRPr lang="ja-JP" sz="1000" b="1" i="0" u="none" strike="noStrike" baseline="0">
                    <a:solidFill>
                      <a:srgbClr val="000000"/>
                    </a:solidFill>
                    <a:latin typeface="Calibri"/>
                    <a:ea typeface="Calibri"/>
                    <a:cs typeface="Calibri"/>
                  </a:defRPr>
                </a:pPr>
                <a:r>
                  <a:rPr lang="ru-RU"/>
                  <a:t>Рраб</a:t>
                </a:r>
                <a:r>
                  <a:rPr lang="en-US"/>
                  <a:t>, bar</a:t>
                </a:r>
              </a:p>
            </c:rich>
          </c:tx>
          <c:overlay val="0"/>
        </c:title>
        <c:numFmt formatCode="0" sourceLinked="1"/>
        <c:majorTickMark val="none"/>
        <c:minorTickMark val="none"/>
        <c:tickLblPos val="nextTo"/>
        <c:txPr>
          <a:bodyPr rot="0" vert="horz"/>
          <a:lstStyle/>
          <a:p>
            <a:pPr>
              <a:defRPr lang="ja-JP" sz="1000" b="0" i="0" u="none" strike="noStrike" baseline="0">
                <a:solidFill>
                  <a:srgbClr val="000000"/>
                </a:solidFill>
                <a:latin typeface="Calibri"/>
                <a:ea typeface="Calibri"/>
                <a:cs typeface="Calibri"/>
              </a:defRPr>
            </a:pPr>
            <a:endParaRPr lang="ru-RU"/>
          </a:p>
        </c:txPr>
        <c:crossAx val="148980480"/>
        <c:crosses val="autoZero"/>
        <c:auto val="1"/>
        <c:lblAlgn val="ctr"/>
        <c:lblOffset val="100"/>
        <c:noMultiLvlLbl val="0"/>
      </c:catAx>
      <c:valAx>
        <c:axId val="148980480"/>
        <c:scaling>
          <c:orientation val="minMax"/>
          <c:max val="500"/>
          <c:min val="0"/>
        </c:scaling>
        <c:delete val="0"/>
        <c:axPos val="l"/>
        <c:majorGridlines/>
        <c:title>
          <c:tx>
            <c:rich>
              <a:bodyPr/>
              <a:lstStyle/>
              <a:p>
                <a:pPr>
                  <a:defRPr lang="ja-JP" sz="1100" b="0" i="0" u="none" strike="noStrike" baseline="0">
                    <a:solidFill>
                      <a:srgbClr val="000000"/>
                    </a:solidFill>
                    <a:latin typeface="Calibri"/>
                    <a:ea typeface="Calibri"/>
                    <a:cs typeface="Calibri"/>
                  </a:defRPr>
                </a:pPr>
                <a:r>
                  <a:rPr lang="ru-RU" sz="1000" b="1" i="0" u="none" strike="noStrike" baseline="0">
                    <a:solidFill>
                      <a:srgbClr val="000000"/>
                    </a:solidFill>
                    <a:latin typeface="Calibri"/>
                    <a:cs typeface="Calibri"/>
                  </a:rPr>
                  <a:t>Stress, Н/mm2</a:t>
                </a:r>
                <a:endParaRPr lang="ru-RU"/>
              </a:p>
            </c:rich>
          </c:tx>
          <c:overlay val="0"/>
        </c:title>
        <c:numFmt formatCode="0" sourceLinked="1"/>
        <c:majorTickMark val="none"/>
        <c:minorTickMark val="none"/>
        <c:tickLblPos val="nextTo"/>
        <c:txPr>
          <a:bodyPr rot="0" vert="horz"/>
          <a:lstStyle/>
          <a:p>
            <a:pPr>
              <a:defRPr lang="ja-JP" sz="1000" b="0" i="0" u="none" strike="noStrike" baseline="0">
                <a:solidFill>
                  <a:srgbClr val="000000"/>
                </a:solidFill>
                <a:latin typeface="Calibri"/>
                <a:ea typeface="Calibri"/>
                <a:cs typeface="Calibri"/>
              </a:defRPr>
            </a:pPr>
            <a:endParaRPr lang="ru-RU"/>
          </a:p>
        </c:txPr>
        <c:crossAx val="148978304"/>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C37DA-C88E-4E08-A5EE-9BCA22CFD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10</Pages>
  <Words>2625</Words>
  <Characters>14964</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 Kamaeva</dc:creator>
  <cp:lastModifiedBy>Svetlana Kamaeva</cp:lastModifiedBy>
  <cp:revision>13</cp:revision>
  <dcterms:created xsi:type="dcterms:W3CDTF">2017-09-05T14:10:00Z</dcterms:created>
  <dcterms:modified xsi:type="dcterms:W3CDTF">2017-09-05T15:45:00Z</dcterms:modified>
</cp:coreProperties>
</file>